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004" w:rsidRPr="00C75A0A" w:rsidRDefault="00205004" w:rsidP="00205004">
      <w:pPr>
        <w:jc w:val="center"/>
        <w:rPr>
          <w:rFonts w:cstheme="minorHAnsi"/>
          <w:b/>
          <w:bCs/>
          <w:sz w:val="22"/>
          <w:szCs w:val="22"/>
        </w:rPr>
      </w:pPr>
      <w:r w:rsidRPr="00C75A0A">
        <w:rPr>
          <w:rFonts w:cstheme="minorHAnsi"/>
          <w:b/>
          <w:bCs/>
          <w:sz w:val="22"/>
          <w:szCs w:val="22"/>
        </w:rPr>
        <w:t>RENDICI</w:t>
      </w:r>
      <w:r w:rsidR="002C4E48">
        <w:rPr>
          <w:rFonts w:cstheme="minorHAnsi"/>
          <w:b/>
          <w:bCs/>
          <w:sz w:val="22"/>
          <w:szCs w:val="22"/>
        </w:rPr>
        <w:t>Ó</w:t>
      </w:r>
      <w:r w:rsidRPr="00C75A0A">
        <w:rPr>
          <w:rFonts w:cstheme="minorHAnsi"/>
          <w:b/>
          <w:bCs/>
          <w:sz w:val="22"/>
          <w:szCs w:val="22"/>
        </w:rPr>
        <w:t>N DE CUENTAS UAESP 2019</w:t>
      </w:r>
    </w:p>
    <w:p w:rsidR="00205004" w:rsidRPr="00C75A0A" w:rsidRDefault="00205004" w:rsidP="00205004">
      <w:pPr>
        <w:jc w:val="center"/>
        <w:rPr>
          <w:rFonts w:cstheme="minorHAnsi"/>
          <w:b/>
          <w:bCs/>
          <w:sz w:val="22"/>
          <w:szCs w:val="22"/>
        </w:rPr>
      </w:pPr>
      <w:r w:rsidRPr="00C75A0A">
        <w:rPr>
          <w:rFonts w:cstheme="minorHAnsi"/>
          <w:b/>
          <w:bCs/>
          <w:sz w:val="22"/>
          <w:szCs w:val="22"/>
        </w:rPr>
        <w:t xml:space="preserve">CONSULTA CIUDADANA </w:t>
      </w:r>
    </w:p>
    <w:p w:rsidR="00205004" w:rsidRPr="00C75A0A" w:rsidRDefault="00205004" w:rsidP="00205004">
      <w:pPr>
        <w:jc w:val="center"/>
        <w:rPr>
          <w:rFonts w:cstheme="minorHAnsi"/>
          <w:b/>
          <w:bCs/>
          <w:sz w:val="22"/>
          <w:szCs w:val="22"/>
        </w:rPr>
      </w:pPr>
      <w:r w:rsidRPr="00C75A0A">
        <w:rPr>
          <w:rFonts w:cstheme="minorHAnsi"/>
          <w:b/>
          <w:bCs/>
          <w:sz w:val="22"/>
          <w:szCs w:val="22"/>
        </w:rPr>
        <w:t xml:space="preserve"> </w:t>
      </w:r>
    </w:p>
    <w:p w:rsidR="00C75A0A" w:rsidRPr="00C75A0A" w:rsidRDefault="00C75A0A" w:rsidP="00C75A0A">
      <w:pPr>
        <w:pStyle w:val="NormalWeb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shd w:val="clear" w:color="auto" w:fill="FFFFFF"/>
          <w:lang w:eastAsia="en-US"/>
        </w:rPr>
      </w:pPr>
      <w:r w:rsidRPr="00C75A0A">
        <w:rPr>
          <w:rFonts w:asciiTheme="minorHAnsi" w:eastAsiaTheme="minorHAnsi" w:hAnsiTheme="minorHAnsi" w:cstheme="minorHAnsi"/>
          <w:color w:val="000000"/>
          <w:sz w:val="22"/>
          <w:szCs w:val="22"/>
          <w:shd w:val="clear" w:color="auto" w:fill="FFFFFF"/>
          <w:lang w:eastAsia="en-US"/>
        </w:rPr>
        <w:t>“La rendición de cuentas es una expresión de control social que comprende acciones de petición de información y explicaciones, tanto como la evaluación de la gestión. Este proceso tiene como finalidad la búsqueda de la transparencia de la gestión de la Administración Pública y a partir de allí, lograr la adopción de los principios de Buen Gobierno, eficiencia, eficacia y transparencia, en la cotidianidad del servidor público”</w:t>
      </w:r>
      <w:r w:rsidRPr="00C75A0A">
        <w:rPr>
          <w:rFonts w:asciiTheme="minorHAnsi" w:eastAsiaTheme="minorHAnsi" w:hAnsiTheme="minorHAnsi" w:cstheme="minorHAnsi"/>
          <w:color w:val="000000"/>
          <w:sz w:val="22"/>
          <w:szCs w:val="22"/>
          <w:shd w:val="clear" w:color="auto" w:fill="FFFFFF"/>
          <w:vertAlign w:val="superscript"/>
          <w:lang w:eastAsia="en-US"/>
        </w:rPr>
        <w:footnoteReference w:id="1"/>
      </w:r>
      <w:r w:rsidRPr="00C75A0A">
        <w:rPr>
          <w:rFonts w:asciiTheme="minorHAnsi" w:eastAsiaTheme="minorHAnsi" w:hAnsiTheme="minorHAnsi" w:cstheme="minorHAnsi"/>
          <w:color w:val="000000"/>
          <w:sz w:val="22"/>
          <w:szCs w:val="22"/>
          <w:shd w:val="clear" w:color="auto" w:fill="FFFFFF"/>
          <w:lang w:eastAsia="en-US"/>
        </w:rPr>
        <w:t xml:space="preserve">. </w:t>
      </w:r>
    </w:p>
    <w:p w:rsidR="00205004" w:rsidRPr="00C75A0A" w:rsidRDefault="006A792D" w:rsidP="00205004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Teniendo en cuenta que p</w:t>
      </w:r>
      <w:r w:rsidR="00205004" w:rsidRPr="00C75A0A">
        <w:rPr>
          <w:rFonts w:cstheme="minorHAnsi"/>
          <w:sz w:val="22"/>
          <w:szCs w:val="22"/>
        </w:rPr>
        <w:t xml:space="preserve">ara la </w:t>
      </w:r>
      <w:r>
        <w:rPr>
          <w:rFonts w:cstheme="minorHAnsi"/>
          <w:sz w:val="22"/>
          <w:szCs w:val="22"/>
        </w:rPr>
        <w:t>UAESP</w:t>
      </w:r>
      <w:r w:rsidR="00205004" w:rsidRPr="00C75A0A">
        <w:rPr>
          <w:rFonts w:cstheme="minorHAnsi"/>
          <w:sz w:val="22"/>
          <w:szCs w:val="22"/>
        </w:rPr>
        <w:t xml:space="preserve"> es muy importante contar con la participación ciudadana en el ejercicio de la </w:t>
      </w:r>
      <w:r w:rsidR="00EB4CB2">
        <w:rPr>
          <w:rFonts w:cstheme="minorHAnsi"/>
          <w:sz w:val="22"/>
          <w:szCs w:val="22"/>
        </w:rPr>
        <w:t>R</w:t>
      </w:r>
      <w:r w:rsidR="00205004" w:rsidRPr="00C75A0A">
        <w:rPr>
          <w:rFonts w:cstheme="minorHAnsi"/>
          <w:sz w:val="22"/>
          <w:szCs w:val="22"/>
        </w:rPr>
        <w:t xml:space="preserve">endición de </w:t>
      </w:r>
      <w:r w:rsidR="00EB4CB2">
        <w:rPr>
          <w:rFonts w:cstheme="minorHAnsi"/>
          <w:sz w:val="22"/>
          <w:szCs w:val="22"/>
        </w:rPr>
        <w:t>C</w:t>
      </w:r>
      <w:r w:rsidR="00205004" w:rsidRPr="00C75A0A">
        <w:rPr>
          <w:rFonts w:cstheme="minorHAnsi"/>
          <w:sz w:val="22"/>
          <w:szCs w:val="22"/>
        </w:rPr>
        <w:t>uentas de la gestión realizada durante el año 2019</w:t>
      </w:r>
      <w:r>
        <w:rPr>
          <w:rFonts w:cstheme="minorHAnsi"/>
          <w:sz w:val="22"/>
          <w:szCs w:val="22"/>
        </w:rPr>
        <w:t xml:space="preserve">, </w:t>
      </w:r>
      <w:r w:rsidR="00EB4CB2">
        <w:rPr>
          <w:rFonts w:cstheme="minorHAnsi"/>
          <w:sz w:val="22"/>
          <w:szCs w:val="22"/>
        </w:rPr>
        <w:t xml:space="preserve">se </w:t>
      </w:r>
      <w:r>
        <w:rPr>
          <w:rFonts w:cstheme="minorHAnsi"/>
          <w:sz w:val="22"/>
          <w:szCs w:val="22"/>
        </w:rPr>
        <w:t>ha</w:t>
      </w:r>
      <w:r w:rsidR="00EB4CB2">
        <w:rPr>
          <w:rFonts w:cstheme="minorHAnsi"/>
          <w:sz w:val="22"/>
          <w:szCs w:val="22"/>
        </w:rPr>
        <w:t>n</w:t>
      </w:r>
      <w:r>
        <w:rPr>
          <w:rFonts w:cstheme="minorHAnsi"/>
          <w:sz w:val="22"/>
          <w:szCs w:val="22"/>
        </w:rPr>
        <w:t xml:space="preserve"> </w:t>
      </w:r>
      <w:r w:rsidR="00205004" w:rsidRPr="00C75A0A">
        <w:rPr>
          <w:rFonts w:cstheme="minorHAnsi"/>
          <w:sz w:val="22"/>
          <w:szCs w:val="22"/>
        </w:rPr>
        <w:t>diseña</w:t>
      </w:r>
      <w:r>
        <w:rPr>
          <w:rFonts w:cstheme="minorHAnsi"/>
          <w:sz w:val="22"/>
          <w:szCs w:val="22"/>
        </w:rPr>
        <w:t>do</w:t>
      </w:r>
      <w:r w:rsidR="00205004" w:rsidRPr="00C75A0A">
        <w:rPr>
          <w:rFonts w:cstheme="minorHAnsi"/>
          <w:sz w:val="22"/>
          <w:szCs w:val="22"/>
        </w:rPr>
        <w:t xml:space="preserve"> y publi</w:t>
      </w:r>
      <w:r w:rsidR="00EB4CB2">
        <w:rPr>
          <w:rFonts w:cstheme="minorHAnsi"/>
          <w:sz w:val="22"/>
          <w:szCs w:val="22"/>
        </w:rPr>
        <w:t>ca</w:t>
      </w:r>
      <w:r>
        <w:rPr>
          <w:rFonts w:cstheme="minorHAnsi"/>
          <w:sz w:val="22"/>
          <w:szCs w:val="22"/>
        </w:rPr>
        <w:t>do</w:t>
      </w:r>
      <w:r w:rsidR="00205004" w:rsidRPr="00C75A0A">
        <w:rPr>
          <w:rFonts w:cstheme="minorHAnsi"/>
          <w:sz w:val="22"/>
          <w:szCs w:val="22"/>
        </w:rPr>
        <w:t xml:space="preserve"> diferentes piezas comunicativas en la página web</w:t>
      </w:r>
      <w:r w:rsidR="00EB4CB2">
        <w:rPr>
          <w:rFonts w:cstheme="minorHAnsi"/>
          <w:sz w:val="22"/>
          <w:szCs w:val="22"/>
        </w:rPr>
        <w:t>,</w:t>
      </w:r>
      <w:r w:rsidR="00205004" w:rsidRPr="00C75A0A">
        <w:rPr>
          <w:rFonts w:cstheme="minorHAnsi"/>
          <w:sz w:val="22"/>
          <w:szCs w:val="22"/>
        </w:rPr>
        <w:t xml:space="preserve"> a través de las cuales se </w:t>
      </w:r>
      <w:r>
        <w:rPr>
          <w:rFonts w:cstheme="minorHAnsi"/>
          <w:sz w:val="22"/>
          <w:szCs w:val="22"/>
        </w:rPr>
        <w:t>ha informado</w:t>
      </w:r>
      <w:r w:rsidR="00205004" w:rsidRPr="00C75A0A">
        <w:rPr>
          <w:rFonts w:cstheme="minorHAnsi"/>
          <w:sz w:val="22"/>
          <w:szCs w:val="22"/>
        </w:rPr>
        <w:t xml:space="preserve"> a la ciudadanía</w:t>
      </w:r>
      <w:r w:rsidR="00EB4CB2">
        <w:rPr>
          <w:rFonts w:cstheme="minorHAnsi"/>
          <w:sz w:val="22"/>
          <w:szCs w:val="22"/>
        </w:rPr>
        <w:t xml:space="preserve"> sobre </w:t>
      </w:r>
      <w:r w:rsidR="00205004" w:rsidRPr="00C75A0A">
        <w:rPr>
          <w:rFonts w:cstheme="minorHAnsi"/>
          <w:sz w:val="22"/>
          <w:szCs w:val="22"/>
        </w:rPr>
        <w:t xml:space="preserve">el instrumento </w:t>
      </w:r>
      <w:r>
        <w:rPr>
          <w:rFonts w:cstheme="minorHAnsi"/>
          <w:sz w:val="22"/>
          <w:szCs w:val="22"/>
        </w:rPr>
        <w:t>mediante el cual se busca</w:t>
      </w:r>
      <w:r w:rsidR="00205004" w:rsidRPr="00C75A0A">
        <w:rPr>
          <w:rFonts w:cstheme="minorHAnsi"/>
          <w:sz w:val="22"/>
          <w:szCs w:val="22"/>
        </w:rPr>
        <w:t xml:space="preserve"> identificar los temas más relevantes para</w:t>
      </w:r>
      <w:r w:rsidR="00EB4CB2">
        <w:rPr>
          <w:rFonts w:cstheme="minorHAnsi"/>
          <w:sz w:val="22"/>
          <w:szCs w:val="22"/>
        </w:rPr>
        <w:t xml:space="preserve"> los</w:t>
      </w:r>
      <w:r w:rsidR="00205004" w:rsidRPr="00C75A0A">
        <w:rPr>
          <w:rFonts w:cstheme="minorHAnsi"/>
          <w:sz w:val="22"/>
          <w:szCs w:val="22"/>
        </w:rPr>
        <w:t xml:space="preserve"> grupos de interés </w:t>
      </w:r>
      <w:r w:rsidR="00EB4CB2">
        <w:rPr>
          <w:rFonts w:cstheme="minorHAnsi"/>
          <w:sz w:val="22"/>
          <w:szCs w:val="22"/>
        </w:rPr>
        <w:t xml:space="preserve">de la entidad. 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>A continuación</w:t>
      </w:r>
      <w:r w:rsidR="006A792D">
        <w:rPr>
          <w:rFonts w:cstheme="minorHAnsi"/>
          <w:sz w:val="22"/>
          <w:szCs w:val="22"/>
        </w:rPr>
        <w:t>,</w:t>
      </w:r>
      <w:r w:rsidRPr="00C75A0A">
        <w:rPr>
          <w:rFonts w:cstheme="minorHAnsi"/>
          <w:sz w:val="22"/>
          <w:szCs w:val="22"/>
        </w:rPr>
        <w:t xml:space="preserve"> se relacionan las piezas comunicativas utilizadas: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6A792D" w:rsidRDefault="006A792D" w:rsidP="006A792D">
      <w:pPr>
        <w:pStyle w:val="Prrafodelista"/>
        <w:numPr>
          <w:ilvl w:val="0"/>
          <w:numId w:val="10"/>
        </w:numPr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 xml:space="preserve">Página web de la </w:t>
      </w:r>
      <w:r w:rsidR="00205004" w:rsidRPr="006A792D">
        <w:rPr>
          <w:rFonts w:cstheme="minorHAnsi"/>
          <w:b/>
          <w:bCs/>
          <w:noProof/>
        </w:rPr>
        <w:t>UAESP</w:t>
      </w:r>
    </w:p>
    <w:p w:rsidR="00205004" w:rsidRPr="00C75A0A" w:rsidRDefault="00205004" w:rsidP="00205004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drawing>
          <wp:inline distT="0" distB="0" distL="0" distR="0" wp14:anchorId="44DD269A" wp14:editId="731EC586">
            <wp:extent cx="4045059" cy="2032000"/>
            <wp:effectExtent l="0" t="0" r="0" b="6350"/>
            <wp:docPr id="16" name="Imagen 16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Captura de pantalla de un celular&#10;&#10;Descripción generada automáticamente"/>
                    <pic:cNvPicPr/>
                  </pic:nvPicPr>
                  <pic:blipFill rotWithShape="1">
                    <a:blip r:embed="rId8"/>
                    <a:srcRect t="4744" b="5945"/>
                    <a:stretch/>
                  </pic:blipFill>
                  <pic:spPr bwMode="auto">
                    <a:xfrm>
                      <a:off x="0" y="0"/>
                      <a:ext cx="4054210" cy="203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004" w:rsidRDefault="00710597" w:rsidP="009B30A4">
      <w:pPr>
        <w:jc w:val="center"/>
        <w:rPr>
          <w:rFonts w:cstheme="minorHAnsi"/>
          <w:sz w:val="18"/>
          <w:szCs w:val="22"/>
        </w:rPr>
      </w:pPr>
      <w:hyperlink r:id="rId9" w:history="1">
        <w:r w:rsidR="00205004" w:rsidRPr="009B30A4">
          <w:rPr>
            <w:rFonts w:cstheme="minorHAnsi"/>
            <w:sz w:val="18"/>
            <w:szCs w:val="22"/>
          </w:rPr>
          <w:t>http://www.uaesp.gov.co/content/uaesp-te-cuenta-quienes-somos-y-conoce-como-servimos-bogota</w:t>
        </w:r>
      </w:hyperlink>
    </w:p>
    <w:p w:rsidR="002C4E48" w:rsidRPr="009B30A4" w:rsidRDefault="002C4E48" w:rsidP="002C4E48">
      <w:pPr>
        <w:rPr>
          <w:rFonts w:cstheme="minorHAnsi"/>
          <w:sz w:val="18"/>
          <w:szCs w:val="22"/>
        </w:rPr>
      </w:pPr>
    </w:p>
    <w:p w:rsidR="00205004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205004" w:rsidP="009B30A4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lastRenderedPageBreak/>
        <w:drawing>
          <wp:inline distT="0" distB="0" distL="0" distR="0" wp14:anchorId="7E8C8EE0" wp14:editId="71522879">
            <wp:extent cx="4246115" cy="2046849"/>
            <wp:effectExtent l="0" t="0" r="2540" b="0"/>
            <wp:docPr id="6" name="Imagen 6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Texto, Sitio web&#10;&#10;Descripción generada automáticamente"/>
                    <pic:cNvPicPr/>
                  </pic:nvPicPr>
                  <pic:blipFill rotWithShape="1">
                    <a:blip r:embed="rId10"/>
                    <a:srcRect t="4122" b="10172"/>
                    <a:stretch/>
                  </pic:blipFill>
                  <pic:spPr bwMode="auto">
                    <a:xfrm>
                      <a:off x="0" y="0"/>
                      <a:ext cx="4258751" cy="205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0A4" w:rsidRPr="009B30A4" w:rsidRDefault="00710597" w:rsidP="009B30A4">
      <w:pPr>
        <w:jc w:val="center"/>
        <w:rPr>
          <w:rFonts w:cstheme="minorHAnsi"/>
          <w:sz w:val="18"/>
          <w:szCs w:val="22"/>
        </w:rPr>
      </w:pPr>
      <w:hyperlink r:id="rId11" w:history="1">
        <w:r w:rsidR="009B30A4" w:rsidRPr="009B30A4">
          <w:rPr>
            <w:rFonts w:cstheme="minorHAnsi"/>
            <w:sz w:val="18"/>
            <w:szCs w:val="22"/>
          </w:rPr>
          <w:t>http://www.uaesp.gov.co/content/uaesp-te-cuenta-quienes-somos-y-conoce-como-servimos-bogota</w:t>
        </w:r>
      </w:hyperlink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 xml:space="preserve">La estrategia de comunicación </w:t>
      </w:r>
      <w:r w:rsidR="009A545B">
        <w:rPr>
          <w:rFonts w:cstheme="minorHAnsi"/>
          <w:sz w:val="22"/>
          <w:szCs w:val="22"/>
        </w:rPr>
        <w:t xml:space="preserve">que invitó a la ciudadanía a participar de la consulta ciudadana </w:t>
      </w:r>
      <w:r w:rsidR="00EE232E">
        <w:rPr>
          <w:rFonts w:cstheme="minorHAnsi"/>
          <w:sz w:val="22"/>
          <w:szCs w:val="22"/>
        </w:rPr>
        <w:t>estuvo acompañada de</w:t>
      </w:r>
      <w:r w:rsidRPr="00C75A0A">
        <w:rPr>
          <w:rFonts w:cstheme="minorHAnsi"/>
          <w:sz w:val="22"/>
          <w:szCs w:val="22"/>
        </w:rPr>
        <w:t xml:space="preserve"> video</w:t>
      </w:r>
      <w:r w:rsidR="00EC7521">
        <w:rPr>
          <w:rFonts w:cstheme="minorHAnsi"/>
          <w:sz w:val="22"/>
          <w:szCs w:val="22"/>
        </w:rPr>
        <w:t>s</w:t>
      </w:r>
      <w:r w:rsidR="00EE232E">
        <w:rPr>
          <w:rFonts w:cstheme="minorHAnsi"/>
          <w:sz w:val="22"/>
          <w:szCs w:val="22"/>
        </w:rPr>
        <w:t xml:space="preserve"> en los cuales se explica la misionalidad de cada subdirección y oficina de la UAESP. A</w:t>
      </w:r>
      <w:r w:rsidRPr="00C75A0A">
        <w:rPr>
          <w:rFonts w:cstheme="minorHAnsi"/>
          <w:sz w:val="22"/>
          <w:szCs w:val="22"/>
        </w:rPr>
        <w:t xml:space="preserve">dicionalmente, se puso en conocimiento los principales logros de gestión realizados durante la vigencia anterior. </w:t>
      </w:r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205004" w:rsidP="00A15B25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drawing>
          <wp:inline distT="0" distB="0" distL="0" distR="0" wp14:anchorId="77E7A8F5" wp14:editId="0D49BAB7">
            <wp:extent cx="5047186" cy="2532185"/>
            <wp:effectExtent l="0" t="0" r="1270" b="1905"/>
            <wp:docPr id="9" name="Imagen 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&#10;&#10;Descripción generada automáticamente"/>
                    <pic:cNvPicPr/>
                  </pic:nvPicPr>
                  <pic:blipFill rotWithShape="1">
                    <a:blip r:embed="rId12"/>
                    <a:srcRect t="5202" b="5598"/>
                    <a:stretch/>
                  </pic:blipFill>
                  <pic:spPr bwMode="auto">
                    <a:xfrm>
                      <a:off x="0" y="0"/>
                      <a:ext cx="5052974" cy="253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004" w:rsidRPr="00A15B25" w:rsidRDefault="00710597" w:rsidP="00A15B25">
      <w:pPr>
        <w:jc w:val="center"/>
        <w:rPr>
          <w:rFonts w:cstheme="minorHAnsi"/>
          <w:sz w:val="18"/>
          <w:szCs w:val="22"/>
        </w:rPr>
      </w:pPr>
      <w:hyperlink r:id="rId13" w:history="1">
        <w:r w:rsidR="00205004" w:rsidRPr="00A15B25">
          <w:rPr>
            <w:rFonts w:cstheme="minorHAnsi"/>
            <w:sz w:val="18"/>
            <w:szCs w:val="22"/>
          </w:rPr>
          <w:t>http://www.uaesp.gov.co/content/consulta-ciudadana-rendicion-cuentas-2019</w:t>
        </w:r>
      </w:hyperlink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EC7521" w:rsidP="00205004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Se</w:t>
      </w:r>
      <w:r w:rsidR="00205004" w:rsidRPr="00C75A0A">
        <w:rPr>
          <w:rFonts w:cstheme="minorHAnsi"/>
          <w:sz w:val="22"/>
          <w:szCs w:val="22"/>
        </w:rPr>
        <w:t xml:space="preserve"> diseñaron piezas comunicativas que fueron socializadas a través de redes sociales como Facebook, Instagram y Twitter.</w:t>
      </w:r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A15B25" w:rsidP="00A15B25">
      <w:pPr>
        <w:pStyle w:val="Prrafodelista"/>
        <w:numPr>
          <w:ilvl w:val="0"/>
          <w:numId w:val="10"/>
        </w:numPr>
        <w:rPr>
          <w:rFonts w:cstheme="minorHAnsi"/>
          <w:b/>
          <w:bCs/>
        </w:rPr>
      </w:pPr>
      <w:r w:rsidRPr="00C75A0A">
        <w:rPr>
          <w:rFonts w:cstheme="minorHAnsi"/>
          <w:b/>
          <w:bCs/>
          <w:noProof/>
        </w:rPr>
        <w:t>Instagram</w:t>
      </w:r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205004" w:rsidP="00A15B25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lastRenderedPageBreak/>
        <w:drawing>
          <wp:inline distT="0" distB="0" distL="0" distR="0" wp14:anchorId="608CADC2" wp14:editId="0FF2DCEC">
            <wp:extent cx="1202400" cy="2470523"/>
            <wp:effectExtent l="0" t="0" r="4445" b="0"/>
            <wp:docPr id="21" name="Imagen 2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57" cy="249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B25" w:rsidRPr="00C75A0A">
        <w:rPr>
          <w:rFonts w:cstheme="minorHAnsi"/>
          <w:noProof/>
          <w:sz w:val="22"/>
          <w:szCs w:val="22"/>
          <w:lang w:val="es-ES"/>
        </w:rPr>
        <w:drawing>
          <wp:inline distT="0" distB="0" distL="0" distR="0" wp14:anchorId="2C82DAF2" wp14:editId="33163049">
            <wp:extent cx="1171522" cy="2456180"/>
            <wp:effectExtent l="0" t="0" r="0" b="1270"/>
            <wp:docPr id="22" name="Imagen 2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Captura de pantalla de un cel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437" cy="25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25" w:rsidRPr="00A15B25" w:rsidRDefault="00710597" w:rsidP="00A15B25">
      <w:pPr>
        <w:jc w:val="center"/>
        <w:rPr>
          <w:rFonts w:cstheme="minorHAnsi"/>
          <w:sz w:val="18"/>
          <w:szCs w:val="22"/>
        </w:rPr>
      </w:pPr>
      <w:hyperlink r:id="rId16" w:history="1">
        <w:r w:rsidR="00A15B25" w:rsidRPr="00A15B25">
          <w:rPr>
            <w:rFonts w:cstheme="minorHAnsi"/>
            <w:sz w:val="18"/>
            <w:szCs w:val="22"/>
          </w:rPr>
          <w:t>https://www.instagram.com/tv/CG5G8TvJklb/?igshid=1xvgdd4mg4v9g</w:t>
        </w:r>
      </w:hyperlink>
    </w:p>
    <w:p w:rsidR="00205004" w:rsidRPr="00C75A0A" w:rsidRDefault="00205004" w:rsidP="00205004">
      <w:pPr>
        <w:jc w:val="center"/>
        <w:rPr>
          <w:rFonts w:cstheme="minorHAnsi"/>
          <w:sz w:val="22"/>
          <w:szCs w:val="22"/>
        </w:rPr>
      </w:pPr>
    </w:p>
    <w:p w:rsidR="00205004" w:rsidRPr="00C75A0A" w:rsidRDefault="00A15B25" w:rsidP="00A15B25">
      <w:pPr>
        <w:pStyle w:val="Prrafodelista"/>
        <w:numPr>
          <w:ilvl w:val="0"/>
          <w:numId w:val="10"/>
        </w:numPr>
        <w:rPr>
          <w:rFonts w:cstheme="minorHAnsi"/>
          <w:b/>
          <w:bCs/>
        </w:rPr>
      </w:pPr>
      <w:r w:rsidRPr="00C75A0A">
        <w:rPr>
          <w:rFonts w:cstheme="minorHAnsi"/>
          <w:b/>
          <w:bCs/>
          <w:noProof/>
        </w:rPr>
        <w:t>Facebook</w:t>
      </w:r>
    </w:p>
    <w:p w:rsidR="00205004" w:rsidRPr="00C75A0A" w:rsidRDefault="00205004" w:rsidP="00205004">
      <w:pPr>
        <w:rPr>
          <w:rFonts w:cstheme="minorHAnsi"/>
          <w:b/>
          <w:bCs/>
          <w:sz w:val="22"/>
          <w:szCs w:val="22"/>
        </w:rPr>
      </w:pPr>
    </w:p>
    <w:p w:rsidR="00205004" w:rsidRPr="00C75A0A" w:rsidRDefault="00205004" w:rsidP="00A15B25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drawing>
          <wp:inline distT="0" distB="0" distL="0" distR="0" wp14:anchorId="4CBC0E0E" wp14:editId="6573FE0F">
            <wp:extent cx="4292492" cy="2145323"/>
            <wp:effectExtent l="0" t="0" r="0" b="7620"/>
            <wp:docPr id="23" name="Imagen 2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Texto, Aplicación&#10;&#10;Descripción generada automáticamente"/>
                    <pic:cNvPicPr/>
                  </pic:nvPicPr>
                  <pic:blipFill rotWithShape="1">
                    <a:blip r:embed="rId17"/>
                    <a:srcRect t="4369" b="6774"/>
                    <a:stretch/>
                  </pic:blipFill>
                  <pic:spPr bwMode="auto">
                    <a:xfrm>
                      <a:off x="0" y="0"/>
                      <a:ext cx="4301384" cy="214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B25" w:rsidRPr="00A15B25" w:rsidRDefault="00710597" w:rsidP="00A15B25">
      <w:pPr>
        <w:jc w:val="center"/>
        <w:rPr>
          <w:rFonts w:cstheme="minorHAnsi"/>
          <w:sz w:val="18"/>
          <w:szCs w:val="22"/>
        </w:rPr>
      </w:pPr>
      <w:hyperlink r:id="rId18" w:history="1">
        <w:r w:rsidR="00A15B25" w:rsidRPr="00A15B25">
          <w:rPr>
            <w:rFonts w:cstheme="minorHAnsi"/>
            <w:sz w:val="18"/>
            <w:szCs w:val="22"/>
          </w:rPr>
          <w:t>https://fb.watch/1FpTcLD74s/</w:t>
        </w:r>
      </w:hyperlink>
    </w:p>
    <w:p w:rsidR="00205004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205004" w:rsidP="00A15B25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lastRenderedPageBreak/>
        <w:drawing>
          <wp:inline distT="0" distB="0" distL="0" distR="0" wp14:anchorId="2DE67086" wp14:editId="7C778DCE">
            <wp:extent cx="4247595" cy="2131255"/>
            <wp:effectExtent l="0" t="0" r="635" b="2540"/>
            <wp:docPr id="24" name="Imagen 24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19"/>
                    <a:srcRect t="5299" b="5493"/>
                    <a:stretch/>
                  </pic:blipFill>
                  <pic:spPr bwMode="auto">
                    <a:xfrm>
                      <a:off x="0" y="0"/>
                      <a:ext cx="4281459" cy="214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004" w:rsidRDefault="00710597" w:rsidP="00A15B25">
      <w:pPr>
        <w:jc w:val="center"/>
        <w:rPr>
          <w:rFonts w:cstheme="minorHAnsi"/>
          <w:sz w:val="18"/>
          <w:szCs w:val="22"/>
        </w:rPr>
      </w:pPr>
      <w:hyperlink r:id="rId20" w:history="1">
        <w:r w:rsidR="00205004" w:rsidRPr="00A15B25">
          <w:rPr>
            <w:rFonts w:cstheme="minorHAnsi"/>
            <w:sz w:val="18"/>
            <w:szCs w:val="22"/>
          </w:rPr>
          <w:t>https://fb.watch/1Fp-4ciSCT/</w:t>
        </w:r>
      </w:hyperlink>
    </w:p>
    <w:p w:rsidR="00A15B25" w:rsidRPr="00A15B25" w:rsidRDefault="00A15B25" w:rsidP="00A15B25">
      <w:pPr>
        <w:jc w:val="center"/>
        <w:rPr>
          <w:rFonts w:cstheme="minorHAnsi"/>
          <w:sz w:val="18"/>
          <w:szCs w:val="22"/>
        </w:rPr>
      </w:pPr>
    </w:p>
    <w:p w:rsidR="00205004" w:rsidRPr="00C75A0A" w:rsidRDefault="00A15B25" w:rsidP="00A15B25">
      <w:pPr>
        <w:pStyle w:val="Prrafodelista"/>
        <w:numPr>
          <w:ilvl w:val="0"/>
          <w:numId w:val="10"/>
        </w:numPr>
        <w:rPr>
          <w:rFonts w:cstheme="minorHAnsi"/>
          <w:b/>
          <w:bCs/>
        </w:rPr>
      </w:pPr>
      <w:r w:rsidRPr="00C75A0A">
        <w:rPr>
          <w:rFonts w:cstheme="minorHAnsi"/>
          <w:b/>
          <w:bCs/>
          <w:noProof/>
        </w:rPr>
        <w:t>Twitter</w:t>
      </w:r>
    </w:p>
    <w:p w:rsidR="00205004" w:rsidRPr="00C75A0A" w:rsidRDefault="00205004" w:rsidP="00205004">
      <w:pPr>
        <w:rPr>
          <w:rFonts w:cstheme="minorHAnsi"/>
          <w:b/>
          <w:bCs/>
          <w:sz w:val="22"/>
          <w:szCs w:val="22"/>
        </w:rPr>
      </w:pPr>
    </w:p>
    <w:p w:rsidR="00205004" w:rsidRPr="00C75A0A" w:rsidRDefault="00205004" w:rsidP="00A15B25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drawing>
          <wp:inline distT="0" distB="0" distL="0" distR="0" wp14:anchorId="3C833EDA" wp14:editId="120F0AE3">
            <wp:extent cx="4317341" cy="2173459"/>
            <wp:effectExtent l="0" t="0" r="7620" b="0"/>
            <wp:docPr id="12" name="Imagen 1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Texto, Aplicación&#10;&#10;Descripción generada automáticamente"/>
                    <pic:cNvPicPr/>
                  </pic:nvPicPr>
                  <pic:blipFill rotWithShape="1">
                    <a:blip r:embed="rId21"/>
                    <a:srcRect t="4345" b="6151"/>
                    <a:stretch/>
                  </pic:blipFill>
                  <pic:spPr bwMode="auto">
                    <a:xfrm>
                      <a:off x="0" y="0"/>
                      <a:ext cx="4346795" cy="218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004" w:rsidRPr="00A15B25" w:rsidRDefault="00710597" w:rsidP="00A15B25">
      <w:pPr>
        <w:jc w:val="center"/>
        <w:rPr>
          <w:rFonts w:cstheme="minorHAnsi"/>
          <w:sz w:val="18"/>
          <w:szCs w:val="18"/>
        </w:rPr>
      </w:pPr>
      <w:hyperlink r:id="rId22" w:history="1">
        <w:r w:rsidR="00205004" w:rsidRPr="00A15B25">
          <w:rPr>
            <w:rFonts w:cstheme="minorHAnsi"/>
            <w:sz w:val="18"/>
            <w:szCs w:val="18"/>
          </w:rPr>
          <w:t>https://twitter.com/Uaesp/status/1323624611108577281</w:t>
        </w:r>
      </w:hyperlink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 xml:space="preserve">El instrumento implementado para efectos de recolección de la información </w:t>
      </w:r>
      <w:r w:rsidR="00A15B25">
        <w:rPr>
          <w:rFonts w:cstheme="minorHAnsi"/>
          <w:sz w:val="22"/>
          <w:szCs w:val="22"/>
        </w:rPr>
        <w:t>fue</w:t>
      </w:r>
      <w:r w:rsidRPr="00C75A0A">
        <w:rPr>
          <w:rFonts w:cstheme="minorHAnsi"/>
          <w:sz w:val="22"/>
          <w:szCs w:val="22"/>
        </w:rPr>
        <w:t xml:space="preserve"> un formulario diseñado en Microsoft Forms el cual contiene preguntas con opción de múltiple respuesta</w:t>
      </w:r>
      <w:r w:rsidR="00A15B25">
        <w:rPr>
          <w:rFonts w:cstheme="minorHAnsi"/>
          <w:sz w:val="22"/>
          <w:szCs w:val="22"/>
        </w:rPr>
        <w:t>,</w:t>
      </w:r>
      <w:r w:rsidRPr="00C75A0A">
        <w:rPr>
          <w:rFonts w:cstheme="minorHAnsi"/>
          <w:sz w:val="22"/>
          <w:szCs w:val="22"/>
        </w:rPr>
        <w:t xml:space="preserve"> con el fin de facilitar a la ciudadanía la elección de los temas qu</w:t>
      </w:r>
      <w:r w:rsidR="00A15B25">
        <w:rPr>
          <w:rFonts w:cstheme="minorHAnsi"/>
          <w:sz w:val="22"/>
          <w:szCs w:val="22"/>
        </w:rPr>
        <w:t xml:space="preserve">e </w:t>
      </w:r>
      <w:r w:rsidR="00F132A8">
        <w:rPr>
          <w:rFonts w:cstheme="minorHAnsi"/>
          <w:sz w:val="22"/>
          <w:szCs w:val="22"/>
        </w:rPr>
        <w:t>consideren</w:t>
      </w:r>
      <w:r w:rsidR="00A15B25">
        <w:rPr>
          <w:rFonts w:cstheme="minorHAnsi"/>
          <w:sz w:val="22"/>
          <w:szCs w:val="22"/>
        </w:rPr>
        <w:t xml:space="preserve"> de mayor interés, los cuales fueron</w:t>
      </w:r>
      <w:r w:rsidRPr="00C75A0A">
        <w:rPr>
          <w:rFonts w:cstheme="minorHAnsi"/>
          <w:sz w:val="22"/>
          <w:szCs w:val="22"/>
        </w:rPr>
        <w:t xml:space="preserve"> </w:t>
      </w:r>
      <w:r w:rsidR="00A15B25" w:rsidRPr="00C75A0A">
        <w:rPr>
          <w:rFonts w:cstheme="minorHAnsi"/>
          <w:sz w:val="22"/>
          <w:szCs w:val="22"/>
        </w:rPr>
        <w:t>estructura</w:t>
      </w:r>
      <w:r w:rsidR="00A15B25">
        <w:rPr>
          <w:rFonts w:cstheme="minorHAnsi"/>
          <w:sz w:val="22"/>
          <w:szCs w:val="22"/>
        </w:rPr>
        <w:t>dos</w:t>
      </w:r>
      <w:r w:rsidRPr="00C75A0A">
        <w:rPr>
          <w:rFonts w:cstheme="minorHAnsi"/>
          <w:sz w:val="22"/>
          <w:szCs w:val="22"/>
        </w:rPr>
        <w:t xml:space="preserve"> para cada </w:t>
      </w:r>
      <w:r w:rsidR="00F132A8">
        <w:rPr>
          <w:rFonts w:cstheme="minorHAnsi"/>
          <w:sz w:val="22"/>
          <w:szCs w:val="22"/>
        </w:rPr>
        <w:t>s</w:t>
      </w:r>
      <w:r w:rsidRPr="00C75A0A">
        <w:rPr>
          <w:rFonts w:cstheme="minorHAnsi"/>
          <w:sz w:val="22"/>
          <w:szCs w:val="22"/>
        </w:rPr>
        <w:t xml:space="preserve">ubdirección y </w:t>
      </w:r>
      <w:r w:rsidR="00F132A8">
        <w:rPr>
          <w:rFonts w:cstheme="minorHAnsi"/>
          <w:sz w:val="22"/>
          <w:szCs w:val="22"/>
        </w:rPr>
        <w:t>o</w:t>
      </w:r>
      <w:r w:rsidRPr="00C75A0A">
        <w:rPr>
          <w:rFonts w:cstheme="minorHAnsi"/>
          <w:sz w:val="22"/>
          <w:szCs w:val="22"/>
        </w:rPr>
        <w:t xml:space="preserve">ficina relacionando temáticas </w:t>
      </w:r>
      <w:r w:rsidR="00A15B25" w:rsidRPr="00C75A0A">
        <w:rPr>
          <w:rFonts w:cstheme="minorHAnsi"/>
          <w:sz w:val="22"/>
          <w:szCs w:val="22"/>
        </w:rPr>
        <w:t>propia</w:t>
      </w:r>
      <w:r w:rsidRPr="00C75A0A">
        <w:rPr>
          <w:rFonts w:cstheme="minorHAnsi"/>
          <w:sz w:val="22"/>
          <w:szCs w:val="22"/>
        </w:rPr>
        <w:t xml:space="preserve"> a su gestión. 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EC6EB1" w:rsidP="00205004">
      <w:pPr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>Las siguientes imágenes</w:t>
      </w:r>
      <w:r w:rsidR="00205004" w:rsidRPr="00C75A0A">
        <w:rPr>
          <w:rFonts w:cstheme="minorHAnsi"/>
          <w:sz w:val="22"/>
          <w:szCs w:val="22"/>
        </w:rPr>
        <w:t xml:space="preserve"> permite evidenciar su estructura, preguntas</w:t>
      </w:r>
      <w:r>
        <w:rPr>
          <w:rFonts w:cstheme="minorHAnsi"/>
          <w:sz w:val="22"/>
          <w:szCs w:val="22"/>
        </w:rPr>
        <w:t>,</w:t>
      </w:r>
      <w:r w:rsidR="00205004" w:rsidRPr="00C75A0A">
        <w:rPr>
          <w:rFonts w:cstheme="minorHAnsi"/>
          <w:sz w:val="22"/>
          <w:szCs w:val="22"/>
        </w:rPr>
        <w:t xml:space="preserve"> propuestas y mecanismo de recolección:</w:t>
      </w:r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05004" w:rsidRDefault="00205004" w:rsidP="002A2CF7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lastRenderedPageBreak/>
        <w:drawing>
          <wp:inline distT="0" distB="0" distL="0" distR="0" wp14:anchorId="66216A33" wp14:editId="2AF40829">
            <wp:extent cx="4742634" cy="2328203"/>
            <wp:effectExtent l="0" t="0" r="1270" b="0"/>
            <wp:docPr id="19" name="Imagen 1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, Aplicación&#10;&#10;Descripción generada automáticamente"/>
                    <pic:cNvPicPr/>
                  </pic:nvPicPr>
                  <pic:blipFill rotWithShape="1">
                    <a:blip r:embed="rId23"/>
                    <a:srcRect t="6328" b="6392"/>
                    <a:stretch/>
                  </pic:blipFill>
                  <pic:spPr bwMode="auto">
                    <a:xfrm>
                      <a:off x="0" y="0"/>
                      <a:ext cx="4750748" cy="233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3DB" w:rsidRDefault="00BA53DB" w:rsidP="002A2CF7">
      <w:pPr>
        <w:jc w:val="center"/>
        <w:rPr>
          <w:rFonts w:cstheme="minorHAnsi"/>
          <w:sz w:val="22"/>
          <w:szCs w:val="22"/>
        </w:rPr>
      </w:pPr>
    </w:p>
    <w:p w:rsidR="002A2CF7" w:rsidRDefault="002A2CF7" w:rsidP="002A2CF7">
      <w:pPr>
        <w:jc w:val="center"/>
        <w:rPr>
          <w:rFonts w:cstheme="minorHAnsi"/>
          <w:sz w:val="22"/>
          <w:szCs w:val="22"/>
        </w:rPr>
      </w:pPr>
    </w:p>
    <w:p w:rsidR="002A2CF7" w:rsidRPr="00C75A0A" w:rsidRDefault="002A2CF7" w:rsidP="002A2CF7">
      <w:pPr>
        <w:jc w:val="center"/>
        <w:rPr>
          <w:rFonts w:cstheme="minorHAnsi"/>
          <w:sz w:val="22"/>
          <w:szCs w:val="22"/>
        </w:rPr>
      </w:pPr>
    </w:p>
    <w:p w:rsidR="00205004" w:rsidRPr="00C75A0A" w:rsidRDefault="00205004" w:rsidP="002A2CF7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drawing>
          <wp:inline distT="0" distB="0" distL="0" distR="0" wp14:anchorId="6EE9DA5E" wp14:editId="1C6B414F">
            <wp:extent cx="4733240" cy="2349305"/>
            <wp:effectExtent l="0" t="0" r="0" b="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 rotWithShape="1">
                    <a:blip r:embed="rId24"/>
                    <a:srcRect t="5283" b="6471"/>
                    <a:stretch/>
                  </pic:blipFill>
                  <pic:spPr bwMode="auto">
                    <a:xfrm>
                      <a:off x="0" y="0"/>
                      <a:ext cx="4749696" cy="235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05004" w:rsidRPr="00C75A0A" w:rsidRDefault="00205004" w:rsidP="002A2CF7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lastRenderedPageBreak/>
        <w:drawing>
          <wp:inline distT="0" distB="0" distL="0" distR="0" wp14:anchorId="59B54299" wp14:editId="19C8CBB0">
            <wp:extent cx="4914236" cy="2201594"/>
            <wp:effectExtent l="0" t="0" r="1270" b="8255"/>
            <wp:docPr id="20" name="Imagen 2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Texto, Aplicación&#10;&#10;Descripción generada automáticamente"/>
                    <pic:cNvPicPr/>
                  </pic:nvPicPr>
                  <pic:blipFill rotWithShape="1">
                    <a:blip r:embed="rId25"/>
                    <a:srcRect t="6106" b="14242"/>
                    <a:stretch/>
                  </pic:blipFill>
                  <pic:spPr bwMode="auto">
                    <a:xfrm>
                      <a:off x="0" y="0"/>
                      <a:ext cx="4928671" cy="220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004" w:rsidRPr="00C75A0A" w:rsidRDefault="00205004" w:rsidP="00205004">
      <w:pPr>
        <w:rPr>
          <w:rFonts w:cstheme="minorHAnsi"/>
          <w:b/>
          <w:bCs/>
          <w:sz w:val="22"/>
          <w:szCs w:val="22"/>
        </w:rPr>
      </w:pPr>
    </w:p>
    <w:p w:rsidR="00205004" w:rsidRPr="00C75A0A" w:rsidRDefault="00205004" w:rsidP="00205004">
      <w:pPr>
        <w:rPr>
          <w:rFonts w:cstheme="minorHAnsi"/>
          <w:sz w:val="22"/>
          <w:szCs w:val="22"/>
        </w:rPr>
      </w:pPr>
    </w:p>
    <w:p w:rsidR="002A2CF7" w:rsidRDefault="00205004" w:rsidP="002A2CF7">
      <w:pPr>
        <w:jc w:val="center"/>
        <w:rPr>
          <w:rFonts w:cstheme="minorHAnsi"/>
          <w:sz w:val="22"/>
          <w:szCs w:val="22"/>
        </w:rPr>
      </w:pPr>
      <w:r w:rsidRPr="002A2CF7">
        <w:rPr>
          <w:rFonts w:cstheme="minorHAnsi"/>
          <w:b/>
          <w:sz w:val="22"/>
          <w:szCs w:val="22"/>
        </w:rPr>
        <w:t>AN</w:t>
      </w:r>
      <w:r w:rsidR="00BA53DB">
        <w:rPr>
          <w:rFonts w:cstheme="minorHAnsi"/>
          <w:b/>
          <w:sz w:val="22"/>
          <w:szCs w:val="22"/>
        </w:rPr>
        <w:t>Á</w:t>
      </w:r>
      <w:r w:rsidRPr="002A2CF7">
        <w:rPr>
          <w:rFonts w:cstheme="minorHAnsi"/>
          <w:b/>
          <w:sz w:val="22"/>
          <w:szCs w:val="22"/>
        </w:rPr>
        <w:t>LISIS DE RESULT</w:t>
      </w:r>
      <w:r w:rsidR="002A2CF7">
        <w:rPr>
          <w:rFonts w:cstheme="minorHAnsi"/>
          <w:b/>
          <w:sz w:val="22"/>
          <w:szCs w:val="22"/>
        </w:rPr>
        <w:t xml:space="preserve">ADOS DE LA CONSULTA CIUDADANA </w:t>
      </w:r>
      <w:hyperlink r:id="rId26" w:history="1">
        <w:r w:rsidR="002A2CF7" w:rsidRPr="00C75A0A">
          <w:rPr>
            <w:rFonts w:cstheme="minorHAnsi"/>
            <w:sz w:val="22"/>
            <w:szCs w:val="22"/>
          </w:rPr>
          <w:t>https://www.instagram.com/tv/CG5G8TvJklb/?igshid=1xvgdd4mg4v9g</w:t>
        </w:r>
      </w:hyperlink>
    </w:p>
    <w:p w:rsidR="00205004" w:rsidRPr="002A2CF7" w:rsidRDefault="00205004" w:rsidP="00BA53DB">
      <w:pPr>
        <w:rPr>
          <w:rFonts w:cstheme="minorHAnsi"/>
          <w:b/>
          <w:sz w:val="22"/>
          <w:szCs w:val="22"/>
        </w:rPr>
      </w:pPr>
    </w:p>
    <w:p w:rsidR="00C9010D" w:rsidRDefault="00C9010D" w:rsidP="00205004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La consulta ciudadana se publicó en la página web de la UAESP y a través de redes sociales </w:t>
      </w:r>
      <w:r w:rsidR="00BA53DB">
        <w:rPr>
          <w:rFonts w:cstheme="minorHAnsi"/>
          <w:sz w:val="22"/>
          <w:szCs w:val="22"/>
        </w:rPr>
        <w:t xml:space="preserve">de la misma </w:t>
      </w:r>
      <w:r>
        <w:rPr>
          <w:rFonts w:cstheme="minorHAnsi"/>
          <w:sz w:val="22"/>
          <w:szCs w:val="22"/>
        </w:rPr>
        <w:t>a partir del 29 de octubre de 2020 y estuvo dispuesta a</w:t>
      </w:r>
      <w:r w:rsidR="00BA53DB">
        <w:rPr>
          <w:rFonts w:cstheme="minorHAnsi"/>
          <w:sz w:val="22"/>
          <w:szCs w:val="22"/>
        </w:rPr>
        <w:t xml:space="preserve"> to</w:t>
      </w:r>
      <w:bookmarkStart w:id="0" w:name="_GoBack"/>
      <w:bookmarkEnd w:id="0"/>
      <w:r w:rsidR="00BA53DB">
        <w:rPr>
          <w:rFonts w:cstheme="minorHAnsi"/>
          <w:sz w:val="22"/>
          <w:szCs w:val="22"/>
        </w:rPr>
        <w:t>da</w:t>
      </w:r>
      <w:r>
        <w:rPr>
          <w:rFonts w:cstheme="minorHAnsi"/>
          <w:sz w:val="22"/>
          <w:szCs w:val="22"/>
        </w:rPr>
        <w:t xml:space="preserve"> la ciudadanía hasta el día 09 de noviembre del año en curso.</w:t>
      </w:r>
    </w:p>
    <w:p w:rsidR="00C9010D" w:rsidRDefault="00C9010D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C9010D" w:rsidP="00205004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Como resultado se obtuvieron</w:t>
      </w:r>
      <w:r w:rsidR="00205004" w:rsidRPr="00C75A0A">
        <w:rPr>
          <w:rFonts w:cstheme="minorHAnsi"/>
          <w:sz w:val="22"/>
          <w:szCs w:val="22"/>
        </w:rPr>
        <w:t xml:space="preserve"> </w:t>
      </w:r>
      <w:r w:rsidRPr="00C75A0A">
        <w:rPr>
          <w:rFonts w:cstheme="minorHAnsi"/>
          <w:sz w:val="22"/>
          <w:szCs w:val="22"/>
        </w:rPr>
        <w:t>veintitrés</w:t>
      </w:r>
      <w:r w:rsidR="00205004" w:rsidRPr="00C75A0A">
        <w:rPr>
          <w:rFonts w:cstheme="minorHAnsi"/>
          <w:sz w:val="22"/>
          <w:szCs w:val="22"/>
        </w:rPr>
        <w:t xml:space="preserve"> (23) registros de formularios diligenciados por parte de la ciudadanía. A continuación</w:t>
      </w:r>
      <w:r>
        <w:rPr>
          <w:rFonts w:cstheme="minorHAnsi"/>
          <w:sz w:val="22"/>
          <w:szCs w:val="22"/>
        </w:rPr>
        <w:t>,</w:t>
      </w:r>
      <w:r w:rsidR="00205004" w:rsidRPr="00C75A0A">
        <w:rPr>
          <w:rFonts w:cstheme="minorHAnsi"/>
          <w:sz w:val="22"/>
          <w:szCs w:val="22"/>
        </w:rPr>
        <w:t xml:space="preserve"> se relacionan los temas que de acuerdo a su puntuación la ciudadanía considera como relevantes de acuerdo a los temas propuestos en cada una de las subdirecciones y oficinas.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9010D" w:rsidRDefault="00C9010D" w:rsidP="00C9010D">
      <w:pPr>
        <w:pStyle w:val="Prrafodelista"/>
        <w:numPr>
          <w:ilvl w:val="0"/>
          <w:numId w:val="11"/>
        </w:numPr>
        <w:jc w:val="both"/>
        <w:rPr>
          <w:rFonts w:cstheme="minorHAnsi"/>
          <w:b/>
        </w:rPr>
      </w:pPr>
      <w:r w:rsidRPr="00C9010D">
        <w:rPr>
          <w:rFonts w:cstheme="minorHAnsi"/>
          <w:b/>
        </w:rPr>
        <w:t>Subdirección de Recolección, Barrido y Limpieza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C9010D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>La subdirección de recolección barrido y limpieza presentó doce (12) temáticas que fueron puestas a consideración de votación por parte de la ciudadanía</w:t>
      </w:r>
      <w:r w:rsidR="00C9010D">
        <w:rPr>
          <w:rFonts w:cstheme="minorHAnsi"/>
          <w:sz w:val="22"/>
          <w:szCs w:val="22"/>
        </w:rPr>
        <w:t>.</w:t>
      </w:r>
    </w:p>
    <w:p w:rsidR="00C9010D" w:rsidRDefault="00C9010D" w:rsidP="00205004">
      <w:pPr>
        <w:jc w:val="both"/>
        <w:rPr>
          <w:rFonts w:cstheme="minorHAnsi"/>
          <w:sz w:val="22"/>
          <w:szCs w:val="22"/>
        </w:rPr>
      </w:pPr>
    </w:p>
    <w:p w:rsidR="00C9010D" w:rsidRPr="0016652D" w:rsidRDefault="00C9010D" w:rsidP="00C9010D">
      <w:pPr>
        <w:numPr>
          <w:ilvl w:val="0"/>
          <w:numId w:val="12"/>
        </w:numPr>
        <w:shd w:val="clear" w:color="auto" w:fill="FFFFFF"/>
        <w:spacing w:beforeAutospacing="1" w:afterAutospacing="1"/>
        <w:jc w:val="both"/>
        <w:textAlignment w:val="baseline"/>
        <w:rPr>
          <w:rFonts w:eastAsia="Times New Roman" w:cstheme="minorHAnsi"/>
          <w:color w:val="000000"/>
          <w:lang w:eastAsia="es-CO"/>
        </w:rPr>
      </w:pP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>Instalación y uso de contenedores y cestas en espacio público</w:t>
      </w:r>
    </w:p>
    <w:p w:rsidR="00C9010D" w:rsidRPr="0016652D" w:rsidRDefault="00C9010D" w:rsidP="00C9010D">
      <w:pPr>
        <w:numPr>
          <w:ilvl w:val="0"/>
          <w:numId w:val="12"/>
        </w:numPr>
        <w:shd w:val="clear" w:color="auto" w:fill="FFFFFF"/>
        <w:jc w:val="both"/>
        <w:textAlignment w:val="baseline"/>
        <w:rPr>
          <w:rFonts w:eastAsia="Times New Roman" w:cstheme="minorHAnsi"/>
          <w:color w:val="000000"/>
          <w:lang w:eastAsia="es-CO"/>
        </w:rPr>
      </w:pPr>
      <w:r w:rsidRPr="0016652D">
        <w:rPr>
          <w:rFonts w:eastAsia="Times New Roman" w:cstheme="minorHAnsi"/>
          <w:color w:val="000000"/>
          <w:lang w:eastAsia="es-CO"/>
        </w:rPr>
        <w:t>Capacitación y sensibilización sobre manejo de residuos y separación en la fuente.</w:t>
      </w:r>
    </w:p>
    <w:p w:rsidR="00C9010D" w:rsidRPr="0016652D" w:rsidRDefault="00C9010D" w:rsidP="00C9010D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eastAsia="Times New Roman" w:cstheme="minorHAnsi"/>
          <w:color w:val="000000"/>
          <w:lang w:eastAsia="es-CO"/>
        </w:rPr>
      </w:pP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>Nuevo esquema de aseo, instalación de contenedores y cestas, sistema tarifario</w:t>
      </w:r>
    </w:p>
    <w:p w:rsidR="00C9010D" w:rsidRPr="0016652D" w:rsidRDefault="00C9010D" w:rsidP="00C9010D">
      <w:pPr>
        <w:numPr>
          <w:ilvl w:val="0"/>
          <w:numId w:val="13"/>
        </w:numPr>
        <w:shd w:val="clear" w:color="auto" w:fill="FFFFFF"/>
        <w:spacing w:beforeAutospacing="1" w:afterAutospacing="1" w:line="235" w:lineRule="atLeast"/>
        <w:jc w:val="both"/>
        <w:textAlignment w:val="baseline"/>
        <w:rPr>
          <w:rFonts w:eastAsia="Times New Roman" w:cstheme="minorHAnsi"/>
          <w:color w:val="000000"/>
          <w:bdr w:val="none" w:sz="0" w:space="0" w:color="auto" w:frame="1"/>
          <w:lang w:eastAsia="es-CO"/>
        </w:rPr>
      </w:pP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>Jornadas de sensibi</w:t>
      </w:r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t>lización sobre manejo integral </w:t>
      </w: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>de residuos y separación en la fuente</w:t>
      </w:r>
    </w:p>
    <w:p w:rsidR="00C9010D" w:rsidRPr="0016652D" w:rsidRDefault="00C9010D" w:rsidP="00C9010D">
      <w:pPr>
        <w:numPr>
          <w:ilvl w:val="0"/>
          <w:numId w:val="13"/>
        </w:numPr>
        <w:shd w:val="clear" w:color="auto" w:fill="FFFFFF"/>
        <w:spacing w:beforeAutospacing="1" w:afterAutospacing="1" w:line="241" w:lineRule="atLeast"/>
        <w:jc w:val="both"/>
        <w:textAlignment w:val="baseline"/>
        <w:rPr>
          <w:rFonts w:eastAsia="Times New Roman" w:cstheme="minorHAnsi"/>
          <w:color w:val="000000"/>
          <w:bdr w:val="none" w:sz="0" w:space="0" w:color="auto" w:frame="1"/>
          <w:lang w:eastAsia="es-CO"/>
        </w:rPr>
      </w:pP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>Manejo Integral de Residuos en Bogotá</w:t>
      </w:r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t>.</w:t>
      </w: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 xml:space="preserve"> </w:t>
      </w:r>
    </w:p>
    <w:p w:rsidR="00C9010D" w:rsidRPr="0016652D" w:rsidRDefault="00C9010D" w:rsidP="00C9010D">
      <w:pPr>
        <w:numPr>
          <w:ilvl w:val="0"/>
          <w:numId w:val="13"/>
        </w:numPr>
        <w:shd w:val="clear" w:color="auto" w:fill="FFFFFF"/>
        <w:spacing w:beforeAutospacing="1" w:afterAutospacing="1" w:line="241" w:lineRule="atLeast"/>
        <w:jc w:val="both"/>
        <w:textAlignment w:val="baseline"/>
        <w:rPr>
          <w:rFonts w:eastAsia="Times New Roman" w:cstheme="minorHAnsi"/>
          <w:color w:val="000000"/>
          <w:bdr w:val="none" w:sz="0" w:space="0" w:color="auto" w:frame="1"/>
          <w:lang w:eastAsia="es-CO"/>
        </w:rPr>
      </w:pP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>Poda de árboles</w:t>
      </w:r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t>.</w:t>
      </w:r>
    </w:p>
    <w:p w:rsidR="00C9010D" w:rsidRPr="0016652D" w:rsidRDefault="00C9010D" w:rsidP="00C9010D">
      <w:pPr>
        <w:numPr>
          <w:ilvl w:val="0"/>
          <w:numId w:val="13"/>
        </w:numPr>
        <w:shd w:val="clear" w:color="auto" w:fill="FFFFFF"/>
        <w:spacing w:beforeAutospacing="1" w:afterAutospacing="1" w:line="241" w:lineRule="atLeast"/>
        <w:jc w:val="both"/>
        <w:textAlignment w:val="baseline"/>
        <w:rPr>
          <w:rFonts w:eastAsia="Times New Roman" w:cstheme="minorHAnsi"/>
          <w:color w:val="000000"/>
          <w:bdr w:val="none" w:sz="0" w:space="0" w:color="auto" w:frame="1"/>
          <w:lang w:eastAsia="es-CO"/>
        </w:rPr>
      </w:pPr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t>R</w:t>
      </w: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>ecolección de escombros domiciliarios y clandestinos</w:t>
      </w:r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t>.</w:t>
      </w:r>
    </w:p>
    <w:p w:rsidR="00C9010D" w:rsidRPr="0016652D" w:rsidRDefault="00C9010D" w:rsidP="00C9010D">
      <w:pPr>
        <w:numPr>
          <w:ilvl w:val="0"/>
          <w:numId w:val="13"/>
        </w:numPr>
        <w:shd w:val="clear" w:color="auto" w:fill="FFFFFF"/>
        <w:spacing w:beforeAutospacing="1" w:afterAutospacing="1" w:line="241" w:lineRule="atLeast"/>
        <w:jc w:val="both"/>
        <w:textAlignment w:val="baseline"/>
        <w:rPr>
          <w:rFonts w:eastAsia="Times New Roman" w:cstheme="minorHAnsi"/>
          <w:color w:val="000000"/>
          <w:bdr w:val="none" w:sz="0" w:space="0" w:color="auto" w:frame="1"/>
          <w:lang w:eastAsia="es-CO"/>
        </w:rPr>
      </w:pPr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t>C</w:t>
      </w: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>orte de césped en área pública</w:t>
      </w:r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t>.</w:t>
      </w:r>
    </w:p>
    <w:p w:rsidR="00C9010D" w:rsidRPr="0016652D" w:rsidRDefault="00C9010D" w:rsidP="00C9010D">
      <w:pPr>
        <w:numPr>
          <w:ilvl w:val="0"/>
          <w:numId w:val="13"/>
        </w:numPr>
        <w:shd w:val="clear" w:color="auto" w:fill="FFFFFF"/>
        <w:spacing w:beforeAutospacing="1" w:afterAutospacing="1" w:line="241" w:lineRule="atLeast"/>
        <w:jc w:val="both"/>
        <w:textAlignment w:val="baseline"/>
        <w:rPr>
          <w:rFonts w:eastAsia="Times New Roman" w:cstheme="minorHAnsi"/>
          <w:color w:val="000000"/>
          <w:bdr w:val="none" w:sz="0" w:space="0" w:color="auto" w:frame="1"/>
          <w:lang w:eastAsia="es-CO"/>
        </w:rPr>
      </w:pPr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lastRenderedPageBreak/>
        <w:t>P</w:t>
      </w: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>untos críticos</w:t>
      </w:r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t>.</w:t>
      </w: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 xml:space="preserve"> </w:t>
      </w:r>
    </w:p>
    <w:p w:rsidR="00C9010D" w:rsidRPr="0016652D" w:rsidRDefault="00C9010D" w:rsidP="00C9010D">
      <w:pPr>
        <w:numPr>
          <w:ilvl w:val="0"/>
          <w:numId w:val="13"/>
        </w:numPr>
        <w:shd w:val="clear" w:color="auto" w:fill="FFFFFF"/>
        <w:spacing w:beforeAutospacing="1" w:afterAutospacing="1" w:line="241" w:lineRule="atLeast"/>
        <w:jc w:val="both"/>
        <w:textAlignment w:val="baseline"/>
        <w:rPr>
          <w:rFonts w:eastAsia="Times New Roman" w:cstheme="minorHAnsi"/>
          <w:color w:val="000000"/>
          <w:bdr w:val="none" w:sz="0" w:space="0" w:color="auto" w:frame="1"/>
          <w:lang w:eastAsia="es-CO"/>
        </w:rPr>
      </w:pPr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t>R</w:t>
      </w: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>ecolección de residuos especiales</w:t>
      </w:r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t>.</w:t>
      </w: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 xml:space="preserve"> </w:t>
      </w:r>
    </w:p>
    <w:p w:rsidR="00C9010D" w:rsidRPr="0016652D" w:rsidRDefault="00C9010D" w:rsidP="00C9010D">
      <w:pPr>
        <w:numPr>
          <w:ilvl w:val="0"/>
          <w:numId w:val="13"/>
        </w:numPr>
        <w:shd w:val="clear" w:color="auto" w:fill="FFFFFF"/>
        <w:spacing w:beforeAutospacing="1" w:afterAutospacing="1" w:line="241" w:lineRule="atLeast"/>
        <w:jc w:val="both"/>
        <w:textAlignment w:val="baseline"/>
        <w:rPr>
          <w:rFonts w:eastAsia="Times New Roman" w:cstheme="minorHAnsi"/>
          <w:color w:val="000000"/>
          <w:bdr w:val="none" w:sz="0" w:space="0" w:color="auto" w:frame="1"/>
          <w:lang w:eastAsia="es-CO"/>
        </w:rPr>
      </w:pPr>
      <w:bookmarkStart w:id="1" w:name="_Hlk50482309"/>
      <w:r>
        <w:rPr>
          <w:rFonts w:eastAsia="Times New Roman" w:cstheme="minorHAnsi"/>
          <w:color w:val="000000"/>
          <w:bdr w:val="none" w:sz="0" w:space="0" w:color="auto" w:frame="1"/>
          <w:lang w:eastAsia="es-CO"/>
        </w:rPr>
        <w:t>R</w:t>
      </w: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 xml:space="preserve">ecolección de residuos hospitalarios y animales muertos en vía pública. </w:t>
      </w:r>
    </w:p>
    <w:p w:rsidR="00C9010D" w:rsidRPr="0016652D" w:rsidRDefault="00C9010D" w:rsidP="00C9010D">
      <w:pPr>
        <w:numPr>
          <w:ilvl w:val="0"/>
          <w:numId w:val="13"/>
        </w:numPr>
        <w:shd w:val="clear" w:color="auto" w:fill="FFFFFF"/>
        <w:spacing w:beforeAutospacing="1" w:afterAutospacing="1" w:line="241" w:lineRule="atLeast"/>
        <w:jc w:val="both"/>
        <w:textAlignment w:val="baseline"/>
        <w:rPr>
          <w:rFonts w:eastAsia="Times New Roman" w:cstheme="minorHAnsi"/>
          <w:color w:val="000000"/>
          <w:bdr w:val="none" w:sz="0" w:space="0" w:color="auto" w:frame="1"/>
          <w:lang w:eastAsia="es-CO"/>
        </w:rPr>
      </w:pPr>
      <w:r w:rsidRPr="0016652D">
        <w:rPr>
          <w:rFonts w:eastAsia="Times New Roman" w:cstheme="minorHAnsi"/>
          <w:color w:val="000000"/>
          <w:bdr w:val="none" w:sz="0" w:space="0" w:color="auto" w:frame="1"/>
          <w:lang w:eastAsia="es-CO"/>
        </w:rPr>
        <w:t>Aspectos comerciales y tarifarios de la prestación del servicio de aseo.</w:t>
      </w:r>
    </w:p>
    <w:bookmarkEnd w:id="1"/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>Los seis (6) temas que obtuvieron mayor votación se relacionan a continuación y se organizan de acuerdo con la puntuación obtenida, siendo el primero el de mayor interés.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ab/>
      </w:r>
      <w:r w:rsidRPr="00C75A0A">
        <w:rPr>
          <w:rFonts w:cstheme="minorHAnsi"/>
          <w:sz w:val="22"/>
          <w:szCs w:val="22"/>
        </w:rPr>
        <w:tab/>
      </w:r>
      <w:r w:rsidRPr="002C4E48">
        <w:rPr>
          <w:rFonts w:cstheme="minorHAnsi"/>
          <w:b/>
          <w:bCs/>
          <w:sz w:val="22"/>
          <w:szCs w:val="22"/>
        </w:rPr>
        <w:t>TEM</w:t>
      </w:r>
      <w:r w:rsidR="002C4E48">
        <w:rPr>
          <w:rFonts w:cstheme="minorHAnsi"/>
          <w:b/>
          <w:bCs/>
          <w:sz w:val="22"/>
          <w:szCs w:val="22"/>
        </w:rPr>
        <w:t>Á</w:t>
      </w:r>
      <w:r w:rsidRPr="002C4E48">
        <w:rPr>
          <w:rFonts w:cstheme="minorHAnsi"/>
          <w:b/>
          <w:bCs/>
          <w:sz w:val="22"/>
          <w:szCs w:val="22"/>
        </w:rPr>
        <w:t>TICA</w:t>
      </w:r>
      <w:r w:rsidRPr="00C75A0A">
        <w:rPr>
          <w:rFonts w:cstheme="minorHAnsi"/>
          <w:sz w:val="22"/>
          <w:szCs w:val="22"/>
        </w:rPr>
        <w:tab/>
      </w:r>
      <w:r w:rsidRPr="00C75A0A">
        <w:rPr>
          <w:rFonts w:cstheme="minorHAnsi"/>
          <w:sz w:val="22"/>
          <w:szCs w:val="22"/>
        </w:rPr>
        <w:tab/>
      </w:r>
      <w:r w:rsidRPr="00C75A0A">
        <w:rPr>
          <w:rFonts w:cstheme="minorHAnsi"/>
          <w:sz w:val="22"/>
          <w:szCs w:val="22"/>
        </w:rPr>
        <w:tab/>
      </w:r>
      <w:r w:rsidRPr="00C75A0A">
        <w:rPr>
          <w:rFonts w:cstheme="minorHAnsi"/>
          <w:sz w:val="22"/>
          <w:szCs w:val="22"/>
        </w:rPr>
        <w:tab/>
      </w:r>
      <w:r w:rsidRPr="00C75A0A">
        <w:rPr>
          <w:rFonts w:cstheme="minorHAnsi"/>
          <w:sz w:val="22"/>
          <w:szCs w:val="22"/>
        </w:rPr>
        <w:tab/>
      </w:r>
      <w:r w:rsidRPr="00C75A0A">
        <w:rPr>
          <w:rFonts w:cstheme="minorHAnsi"/>
          <w:sz w:val="22"/>
          <w:szCs w:val="22"/>
        </w:rPr>
        <w:tab/>
      </w:r>
      <w:r w:rsidRPr="002C4E48">
        <w:rPr>
          <w:rFonts w:cstheme="minorHAnsi"/>
          <w:b/>
          <w:bCs/>
          <w:sz w:val="22"/>
          <w:szCs w:val="22"/>
        </w:rPr>
        <w:t xml:space="preserve">        VOTOS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tbl>
      <w:tblPr>
        <w:tblW w:w="73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3"/>
        <w:gridCol w:w="364"/>
      </w:tblGrid>
      <w:tr w:rsidR="00205004" w:rsidRPr="00C75A0A" w:rsidTr="008044C1">
        <w:trPr>
          <w:trHeight w:val="301"/>
        </w:trPr>
        <w:tc>
          <w:tcPr>
            <w:tcW w:w="7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2C4E48" w:rsidRDefault="00205004" w:rsidP="002C4E48">
            <w:pPr>
              <w:pStyle w:val="Prrafodelista"/>
              <w:numPr>
                <w:ilvl w:val="0"/>
                <w:numId w:val="23"/>
              </w:numPr>
              <w:rPr>
                <w:rFonts w:eastAsia="Times New Roman" w:cstheme="minorHAnsi"/>
                <w:color w:val="000000"/>
                <w:lang w:eastAsia="es-ES_tradnl"/>
              </w:rPr>
            </w:pPr>
            <w:r w:rsidRPr="002C4E48">
              <w:rPr>
                <w:rFonts w:eastAsia="Times New Roman" w:cstheme="minorHAnsi"/>
                <w:color w:val="000000"/>
                <w:lang w:eastAsia="es-ES_tradnl"/>
              </w:rPr>
              <w:t>Capacitación y sensibilización sobre manejo de residuos y separación en la fuente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C75A0A" w:rsidRDefault="00205004" w:rsidP="008044C1">
            <w:pPr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</w:pPr>
            <w:r w:rsidRPr="00C75A0A"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  <w:t>16</w:t>
            </w:r>
          </w:p>
        </w:tc>
      </w:tr>
      <w:tr w:rsidR="00205004" w:rsidRPr="00C75A0A" w:rsidTr="008044C1">
        <w:trPr>
          <w:trHeight w:val="301"/>
        </w:trPr>
        <w:tc>
          <w:tcPr>
            <w:tcW w:w="7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2C4E48" w:rsidRDefault="00205004" w:rsidP="002C4E48">
            <w:pPr>
              <w:pStyle w:val="Prrafodelista"/>
              <w:numPr>
                <w:ilvl w:val="0"/>
                <w:numId w:val="23"/>
              </w:numPr>
              <w:rPr>
                <w:rFonts w:eastAsia="Times New Roman" w:cstheme="minorHAnsi"/>
                <w:color w:val="000000"/>
                <w:lang w:eastAsia="es-ES_tradnl"/>
              </w:rPr>
            </w:pPr>
            <w:r w:rsidRPr="002C4E48">
              <w:rPr>
                <w:rFonts w:eastAsia="Times New Roman" w:cstheme="minorHAnsi"/>
                <w:color w:val="000000"/>
                <w:lang w:eastAsia="es-ES_tradnl"/>
              </w:rPr>
              <w:t>Manejo integral de residuos en Bogotá.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C75A0A" w:rsidRDefault="00205004" w:rsidP="008044C1">
            <w:pPr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</w:pPr>
            <w:r w:rsidRPr="00C75A0A"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  <w:t>13</w:t>
            </w:r>
          </w:p>
        </w:tc>
      </w:tr>
      <w:tr w:rsidR="00205004" w:rsidRPr="00C75A0A" w:rsidTr="008044C1">
        <w:trPr>
          <w:trHeight w:val="301"/>
        </w:trPr>
        <w:tc>
          <w:tcPr>
            <w:tcW w:w="7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2C4E48" w:rsidRDefault="00205004" w:rsidP="002C4E48">
            <w:pPr>
              <w:pStyle w:val="Prrafodelista"/>
              <w:numPr>
                <w:ilvl w:val="0"/>
                <w:numId w:val="23"/>
              </w:numPr>
              <w:rPr>
                <w:rFonts w:eastAsia="Times New Roman" w:cstheme="minorHAnsi"/>
                <w:color w:val="000000"/>
                <w:lang w:eastAsia="es-ES_tradnl"/>
              </w:rPr>
            </w:pPr>
            <w:r w:rsidRPr="002C4E48">
              <w:rPr>
                <w:rFonts w:eastAsia="Times New Roman" w:cstheme="minorHAnsi"/>
                <w:color w:val="000000"/>
                <w:lang w:eastAsia="es-ES_tradnl"/>
              </w:rPr>
              <w:t>Nuevo esquema de aseo, instalación de contenedores y cestas, sistema tarifario.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C75A0A" w:rsidRDefault="00205004" w:rsidP="008044C1">
            <w:pPr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</w:pPr>
            <w:r w:rsidRPr="00C75A0A"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  <w:t>11</w:t>
            </w:r>
          </w:p>
        </w:tc>
      </w:tr>
      <w:tr w:rsidR="00205004" w:rsidRPr="00C75A0A" w:rsidTr="008044C1">
        <w:trPr>
          <w:trHeight w:val="301"/>
        </w:trPr>
        <w:tc>
          <w:tcPr>
            <w:tcW w:w="7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2C4E48" w:rsidRDefault="00205004" w:rsidP="002C4E48">
            <w:pPr>
              <w:pStyle w:val="Prrafodelista"/>
              <w:numPr>
                <w:ilvl w:val="0"/>
                <w:numId w:val="23"/>
              </w:numPr>
              <w:rPr>
                <w:rFonts w:eastAsia="Times New Roman" w:cstheme="minorHAnsi"/>
                <w:color w:val="000000"/>
                <w:lang w:eastAsia="es-ES_tradnl"/>
              </w:rPr>
            </w:pPr>
            <w:r w:rsidRPr="002C4E48">
              <w:rPr>
                <w:rFonts w:eastAsia="Times New Roman" w:cstheme="minorHAnsi"/>
                <w:color w:val="000000"/>
                <w:lang w:eastAsia="es-ES_tradnl"/>
              </w:rPr>
              <w:t>Puntos críticos.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C75A0A" w:rsidRDefault="00205004" w:rsidP="008044C1">
            <w:pPr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</w:pPr>
            <w:r w:rsidRPr="00C75A0A"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  <w:t>10</w:t>
            </w:r>
          </w:p>
        </w:tc>
      </w:tr>
      <w:tr w:rsidR="00205004" w:rsidRPr="00C75A0A" w:rsidTr="008044C1">
        <w:trPr>
          <w:trHeight w:val="301"/>
        </w:trPr>
        <w:tc>
          <w:tcPr>
            <w:tcW w:w="7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2C4E48" w:rsidRDefault="00205004" w:rsidP="002C4E48">
            <w:pPr>
              <w:pStyle w:val="Prrafodelista"/>
              <w:numPr>
                <w:ilvl w:val="0"/>
                <w:numId w:val="23"/>
              </w:numPr>
              <w:rPr>
                <w:rFonts w:eastAsia="Times New Roman" w:cstheme="minorHAnsi"/>
                <w:color w:val="000000"/>
                <w:lang w:eastAsia="es-ES_tradnl"/>
              </w:rPr>
            </w:pPr>
            <w:r w:rsidRPr="002C4E48">
              <w:rPr>
                <w:rFonts w:eastAsia="Times New Roman" w:cstheme="minorHAnsi"/>
                <w:color w:val="000000"/>
                <w:lang w:eastAsia="es-ES_tradnl"/>
              </w:rPr>
              <w:t>Instalación y uso de contenedores y cestas en espacio público.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C75A0A" w:rsidRDefault="00205004" w:rsidP="008044C1">
            <w:pPr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</w:pPr>
            <w:r w:rsidRPr="00C75A0A"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  <w:t>10</w:t>
            </w:r>
          </w:p>
        </w:tc>
      </w:tr>
      <w:tr w:rsidR="00205004" w:rsidRPr="00C75A0A" w:rsidTr="008044C1">
        <w:trPr>
          <w:trHeight w:val="301"/>
        </w:trPr>
        <w:tc>
          <w:tcPr>
            <w:tcW w:w="7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2C4E48" w:rsidRDefault="00205004" w:rsidP="002C4E48">
            <w:pPr>
              <w:pStyle w:val="Prrafodelista"/>
              <w:numPr>
                <w:ilvl w:val="0"/>
                <w:numId w:val="23"/>
              </w:numPr>
              <w:rPr>
                <w:rFonts w:eastAsia="Times New Roman" w:cstheme="minorHAnsi"/>
                <w:color w:val="000000"/>
                <w:lang w:eastAsia="es-ES_tradnl"/>
              </w:rPr>
            </w:pPr>
            <w:r w:rsidRPr="002C4E48">
              <w:rPr>
                <w:rFonts w:eastAsia="Times New Roman" w:cstheme="minorHAnsi"/>
                <w:color w:val="000000"/>
                <w:lang w:eastAsia="es-ES_tradnl"/>
              </w:rPr>
              <w:t>Recolección de residuos especiales.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04" w:rsidRPr="00C75A0A" w:rsidRDefault="00205004" w:rsidP="008044C1">
            <w:pPr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</w:pPr>
            <w:r w:rsidRPr="00C75A0A">
              <w:rPr>
                <w:rFonts w:eastAsia="Times New Roman" w:cstheme="minorHAnsi"/>
                <w:color w:val="000000"/>
                <w:sz w:val="22"/>
                <w:szCs w:val="22"/>
                <w:lang w:eastAsia="es-ES_tradnl"/>
              </w:rPr>
              <w:t>9</w:t>
            </w:r>
          </w:p>
        </w:tc>
      </w:tr>
    </w:tbl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C9010D" w:rsidRDefault="00205004" w:rsidP="002C4E48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drawing>
          <wp:inline distT="0" distB="0" distL="0" distR="0" wp14:anchorId="473AEC30" wp14:editId="3A83D1B1">
            <wp:extent cx="5400040" cy="2660015"/>
            <wp:effectExtent l="0" t="0" r="10160" b="698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88A3F5C-908A-8448-B01F-6F53DB6F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C4E48" w:rsidRDefault="002C4E48" w:rsidP="002C4E48">
      <w:pPr>
        <w:jc w:val="center"/>
        <w:rPr>
          <w:rFonts w:cstheme="minorHAnsi"/>
          <w:sz w:val="22"/>
          <w:szCs w:val="22"/>
        </w:rPr>
      </w:pPr>
    </w:p>
    <w:p w:rsidR="00205004" w:rsidRPr="00C9010D" w:rsidRDefault="00C9010D" w:rsidP="00C9010D">
      <w:pPr>
        <w:pStyle w:val="Prrafodelista"/>
        <w:numPr>
          <w:ilvl w:val="0"/>
          <w:numId w:val="11"/>
        </w:numPr>
        <w:jc w:val="both"/>
        <w:rPr>
          <w:rFonts w:cstheme="minorHAnsi"/>
          <w:b/>
        </w:rPr>
      </w:pPr>
      <w:r w:rsidRPr="00C9010D">
        <w:rPr>
          <w:rFonts w:cstheme="minorHAnsi"/>
          <w:b/>
        </w:rPr>
        <w:t xml:space="preserve">Subdirección </w:t>
      </w:r>
      <w:r>
        <w:rPr>
          <w:rFonts w:cstheme="minorHAnsi"/>
          <w:b/>
        </w:rPr>
        <w:t>d</w:t>
      </w:r>
      <w:r w:rsidRPr="00C9010D">
        <w:rPr>
          <w:rFonts w:cstheme="minorHAnsi"/>
          <w:b/>
        </w:rPr>
        <w:t>e Aprovechamiento</w:t>
      </w:r>
    </w:p>
    <w:p w:rsidR="00C9010D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 xml:space="preserve">La subdirección de aprovechamiento puso tres temas para consulta ciudadana, </w:t>
      </w:r>
      <w:r w:rsidR="00C9010D">
        <w:rPr>
          <w:rFonts w:cstheme="minorHAnsi"/>
          <w:sz w:val="22"/>
          <w:szCs w:val="22"/>
        </w:rPr>
        <w:t>a saber:</w:t>
      </w:r>
    </w:p>
    <w:p w:rsidR="00C9010D" w:rsidRPr="0016652D" w:rsidRDefault="00C9010D" w:rsidP="00C9010D">
      <w:pPr>
        <w:pStyle w:val="Prrafodelista"/>
        <w:numPr>
          <w:ilvl w:val="0"/>
          <w:numId w:val="1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Calibri" w:eastAsia="Times New Roman" w:hAnsi="Calibri" w:cs="Calibri"/>
          <w:color w:val="000000"/>
          <w:szCs w:val="24"/>
          <w:lang w:eastAsia="es-CO"/>
        </w:rPr>
      </w:pPr>
      <w:r w:rsidRPr="0016652D">
        <w:rPr>
          <w:rFonts w:ascii="Calibri" w:eastAsia="Times New Roman" w:hAnsi="Calibri" w:cs="Calibri"/>
          <w:color w:val="000000"/>
          <w:szCs w:val="24"/>
          <w:bdr w:val="none" w:sz="0" w:space="0" w:color="auto" w:frame="1"/>
          <w:lang w:eastAsia="es-CO"/>
        </w:rPr>
        <w:lastRenderedPageBreak/>
        <w:t xml:space="preserve">Inclusión y fortalecimiento de la población Recicladora de Oficio. </w:t>
      </w:r>
    </w:p>
    <w:p w:rsidR="00C9010D" w:rsidRDefault="00C9010D" w:rsidP="00C9010D">
      <w:pPr>
        <w:pStyle w:val="Prrafodelist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Cs w:val="24"/>
          <w:lang w:eastAsia="es-CO"/>
        </w:rPr>
      </w:pPr>
      <w:r w:rsidRPr="0016652D">
        <w:rPr>
          <w:rFonts w:ascii="Calibri" w:eastAsia="Times New Roman" w:hAnsi="Calibri" w:cs="Calibri"/>
          <w:color w:val="000000"/>
          <w:szCs w:val="24"/>
          <w:lang w:eastAsia="es-CO"/>
        </w:rPr>
        <w:t>Prestación del Servicio de Aseo - Componente aprovechamiento</w:t>
      </w:r>
      <w:r>
        <w:rPr>
          <w:rFonts w:ascii="Calibri" w:eastAsia="Times New Roman" w:hAnsi="Calibri" w:cs="Calibri"/>
          <w:color w:val="000000"/>
          <w:szCs w:val="24"/>
          <w:lang w:eastAsia="es-CO"/>
        </w:rPr>
        <w:t>.</w:t>
      </w:r>
      <w:r w:rsidRPr="0016652D">
        <w:rPr>
          <w:rFonts w:ascii="Calibri" w:eastAsia="Times New Roman" w:hAnsi="Calibri" w:cs="Calibri"/>
          <w:color w:val="000000"/>
          <w:szCs w:val="24"/>
          <w:lang w:eastAsia="es-CO"/>
        </w:rPr>
        <w:t xml:space="preserve"> </w:t>
      </w:r>
    </w:p>
    <w:p w:rsidR="00C9010D" w:rsidRDefault="00C9010D" w:rsidP="00C9010D">
      <w:pPr>
        <w:pStyle w:val="Prrafodelista"/>
        <w:numPr>
          <w:ilvl w:val="0"/>
          <w:numId w:val="14"/>
        </w:numPr>
        <w:shd w:val="clear" w:color="auto" w:fill="FFFFFF"/>
        <w:spacing w:beforeAutospacing="1" w:after="0" w:afterAutospacing="1" w:line="240" w:lineRule="auto"/>
        <w:textAlignment w:val="baseline"/>
        <w:rPr>
          <w:rFonts w:cstheme="minorHAnsi"/>
        </w:rPr>
      </w:pPr>
      <w:r>
        <w:rPr>
          <w:rFonts w:ascii="Calibri" w:eastAsia="Times New Roman" w:hAnsi="Calibri" w:cs="Calibri"/>
          <w:color w:val="000000"/>
          <w:szCs w:val="24"/>
          <w:lang w:eastAsia="es-CO"/>
        </w:rPr>
        <w:t>Reportes a diciembre de 2019 RURO. RUOR. SUI.</w:t>
      </w:r>
    </w:p>
    <w:p w:rsidR="00205004" w:rsidRPr="00C75A0A" w:rsidRDefault="00432CB5" w:rsidP="00205004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Como resultado los temas de </w:t>
      </w:r>
      <w:r w:rsidR="00205004" w:rsidRPr="00C75A0A">
        <w:rPr>
          <w:rFonts w:cstheme="minorHAnsi"/>
          <w:sz w:val="22"/>
          <w:szCs w:val="22"/>
        </w:rPr>
        <w:t xml:space="preserve">inclusión y fortalecimiento de la población recicladora de oficio y prestación del servicio de aseo - componente aprovechamiento, obtuvieron los puntajes más altos con 15 y 14 votos respectivamente. El tema considerado de menor interés fue el de </w:t>
      </w:r>
      <w:r>
        <w:rPr>
          <w:rFonts w:cstheme="minorHAnsi"/>
          <w:sz w:val="22"/>
          <w:szCs w:val="22"/>
        </w:rPr>
        <w:t>r</w:t>
      </w:r>
      <w:r w:rsidR="00205004" w:rsidRPr="00C75A0A">
        <w:rPr>
          <w:rFonts w:cstheme="minorHAnsi"/>
          <w:sz w:val="22"/>
          <w:szCs w:val="22"/>
        </w:rPr>
        <w:t>eportes a diciembre de 2019 RURO. RUOR. SUI.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432CB5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drawing>
          <wp:inline distT="0" distB="0" distL="0" distR="0" wp14:anchorId="6E104E7C" wp14:editId="029FED6D">
            <wp:extent cx="5362575" cy="1447800"/>
            <wp:effectExtent l="0" t="0" r="9525" b="0"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6C9583EE-74AC-7C48-AE80-0897154686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432CB5" w:rsidRDefault="00432CB5" w:rsidP="00432CB5">
      <w:pPr>
        <w:pStyle w:val="Prrafodelista"/>
        <w:numPr>
          <w:ilvl w:val="0"/>
          <w:numId w:val="11"/>
        </w:numPr>
        <w:jc w:val="both"/>
        <w:rPr>
          <w:rFonts w:cstheme="minorHAnsi"/>
          <w:b/>
        </w:rPr>
      </w:pPr>
      <w:r w:rsidRPr="00432CB5">
        <w:rPr>
          <w:rFonts w:cstheme="minorHAnsi"/>
          <w:b/>
        </w:rPr>
        <w:t xml:space="preserve">Subdirección </w:t>
      </w:r>
      <w:r>
        <w:rPr>
          <w:rFonts w:cstheme="minorHAnsi"/>
          <w:b/>
        </w:rPr>
        <w:t>d</w:t>
      </w:r>
      <w:r w:rsidRPr="00432CB5">
        <w:rPr>
          <w:rFonts w:cstheme="minorHAnsi"/>
          <w:b/>
        </w:rPr>
        <w:t>e Disposición Final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432CB5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>Los temas puestos a consideración de la ciudadanía por la subdirección de disposición final fueron cinco (</w:t>
      </w:r>
      <w:r w:rsidR="00432CB5">
        <w:rPr>
          <w:rFonts w:cstheme="minorHAnsi"/>
          <w:sz w:val="22"/>
          <w:szCs w:val="22"/>
        </w:rPr>
        <w:t>5):</w:t>
      </w:r>
    </w:p>
    <w:p w:rsidR="00432CB5" w:rsidRDefault="00432CB5" w:rsidP="00205004">
      <w:pPr>
        <w:jc w:val="both"/>
        <w:rPr>
          <w:rFonts w:cstheme="minorHAnsi"/>
          <w:sz w:val="22"/>
          <w:szCs w:val="22"/>
        </w:rPr>
      </w:pPr>
    </w:p>
    <w:p w:rsidR="00432CB5" w:rsidRPr="00AC01C0" w:rsidRDefault="00432CB5" w:rsidP="00432CB5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/>
          <w:lang w:eastAsia="es-CO"/>
        </w:rPr>
      </w:pPr>
      <w:r w:rsidRPr="00AC01C0">
        <w:rPr>
          <w:rFonts w:eastAsia="Times New Roman" w:cstheme="minorHAnsi"/>
          <w:color w:val="000000"/>
          <w:lang w:eastAsia="es-CO"/>
        </w:rPr>
        <w:t>Gestión social - Relación de convenios</w:t>
      </w:r>
    </w:p>
    <w:p w:rsidR="00432CB5" w:rsidRPr="00AC01C0" w:rsidRDefault="00432CB5" w:rsidP="00432CB5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/>
          <w:lang w:eastAsia="es-CO"/>
        </w:rPr>
      </w:pPr>
      <w:r w:rsidRPr="00AC01C0">
        <w:rPr>
          <w:rFonts w:eastAsia="Times New Roman" w:cstheme="minorHAnsi"/>
          <w:color w:val="000000"/>
          <w:lang w:eastAsia="es-CO"/>
        </w:rPr>
        <w:t>Ejecución Financiera de la SDF, para funcionamiento</w:t>
      </w:r>
    </w:p>
    <w:p w:rsidR="00432CB5" w:rsidRPr="00AC01C0" w:rsidRDefault="00432CB5" w:rsidP="00432CB5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/>
          <w:lang w:eastAsia="es-CO"/>
        </w:rPr>
      </w:pPr>
      <w:r w:rsidRPr="00AC01C0">
        <w:rPr>
          <w:rFonts w:eastAsia="Times New Roman" w:cstheme="minorHAnsi"/>
          <w:color w:val="000000"/>
          <w:lang w:eastAsia="es-CO"/>
        </w:rPr>
        <w:t>Inversiones realizadas en la SDF</w:t>
      </w:r>
    </w:p>
    <w:p w:rsidR="00432CB5" w:rsidRPr="00AC01C0" w:rsidRDefault="00432CB5" w:rsidP="00432CB5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/>
          <w:lang w:eastAsia="es-CO"/>
        </w:rPr>
      </w:pPr>
      <w:r w:rsidRPr="00AC01C0">
        <w:rPr>
          <w:rFonts w:eastAsia="Times New Roman" w:cstheme="minorHAnsi"/>
          <w:color w:val="000000"/>
          <w:lang w:eastAsia="es-CO"/>
        </w:rPr>
        <w:t>Laudo Arbitral</w:t>
      </w:r>
    </w:p>
    <w:p w:rsidR="00432CB5" w:rsidRPr="00AC01C0" w:rsidRDefault="00432CB5" w:rsidP="00432CB5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/>
          <w:lang w:eastAsia="es-CO"/>
        </w:rPr>
      </w:pPr>
      <w:r w:rsidRPr="00AC01C0">
        <w:rPr>
          <w:rFonts w:eastAsia="Times New Roman" w:cstheme="minorHAnsi"/>
          <w:color w:val="000000"/>
          <w:lang w:eastAsia="es-CO"/>
        </w:rPr>
        <w:t>Pasivos Ambientales, reforestaciones, siembras.</w:t>
      </w:r>
    </w:p>
    <w:p w:rsidR="00205004" w:rsidRPr="00C75A0A" w:rsidRDefault="00432CB5" w:rsidP="00205004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Como resultado los temas de</w:t>
      </w:r>
      <w:r w:rsidR="00205004" w:rsidRPr="00C75A0A">
        <w:rPr>
          <w:rFonts w:cstheme="minorHAnsi"/>
          <w:sz w:val="22"/>
          <w:szCs w:val="22"/>
        </w:rPr>
        <w:t xml:space="preserve"> pasivos ambientales, reforestaciones y siembras y, gestión social:</w:t>
      </w:r>
      <w:r>
        <w:rPr>
          <w:rFonts w:cstheme="minorHAnsi"/>
          <w:sz w:val="22"/>
          <w:szCs w:val="22"/>
        </w:rPr>
        <w:t xml:space="preserve"> </w:t>
      </w:r>
      <w:r w:rsidR="00205004" w:rsidRPr="00C75A0A">
        <w:rPr>
          <w:rFonts w:cstheme="minorHAnsi"/>
          <w:sz w:val="22"/>
          <w:szCs w:val="22"/>
        </w:rPr>
        <w:t>relación de convenios obtuvieron 13 y 11 votos respectivamente. Los temas de inversiones realizadas en la SDF, ejecución financiera de la SDF y laudo arbitral obtuv</w:t>
      </w:r>
      <w:r>
        <w:rPr>
          <w:rFonts w:cstheme="minorHAnsi"/>
          <w:sz w:val="22"/>
          <w:szCs w:val="22"/>
        </w:rPr>
        <w:t>i</w:t>
      </w:r>
      <w:r w:rsidR="00205004" w:rsidRPr="00C75A0A">
        <w:rPr>
          <w:rFonts w:cstheme="minorHAnsi"/>
          <w:sz w:val="22"/>
          <w:szCs w:val="22"/>
        </w:rPr>
        <w:t xml:space="preserve">eron votaciones inferiores a 9 votos. 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432CB5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lastRenderedPageBreak/>
        <w:drawing>
          <wp:inline distT="0" distB="0" distL="0" distR="0" wp14:anchorId="4C64242C" wp14:editId="38CC80F5">
            <wp:extent cx="5400040" cy="2305050"/>
            <wp:effectExtent l="0" t="0" r="10160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25B9DC0E-507F-B042-A672-088A2B5F74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432CB5" w:rsidRDefault="00432CB5" w:rsidP="00432CB5">
      <w:pPr>
        <w:pStyle w:val="Prrafodelista"/>
        <w:numPr>
          <w:ilvl w:val="0"/>
          <w:numId w:val="11"/>
        </w:numPr>
        <w:jc w:val="both"/>
        <w:rPr>
          <w:rFonts w:cstheme="minorHAnsi"/>
          <w:b/>
        </w:rPr>
      </w:pPr>
      <w:r w:rsidRPr="00432CB5">
        <w:rPr>
          <w:rFonts w:cstheme="minorHAnsi"/>
          <w:b/>
        </w:rPr>
        <w:t xml:space="preserve">Subdirección </w:t>
      </w:r>
      <w:r>
        <w:rPr>
          <w:rFonts w:cstheme="minorHAnsi"/>
          <w:b/>
        </w:rPr>
        <w:t>d</w:t>
      </w:r>
      <w:r w:rsidRPr="00432CB5">
        <w:rPr>
          <w:rFonts w:cstheme="minorHAnsi"/>
          <w:b/>
        </w:rPr>
        <w:t xml:space="preserve">e Servicios Funerarios </w:t>
      </w:r>
      <w:r>
        <w:rPr>
          <w:rFonts w:cstheme="minorHAnsi"/>
          <w:b/>
        </w:rPr>
        <w:t>y</w:t>
      </w:r>
      <w:r w:rsidRPr="00432CB5">
        <w:rPr>
          <w:rFonts w:cstheme="minorHAnsi"/>
          <w:b/>
        </w:rPr>
        <w:t xml:space="preserve"> Alumbrado Público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432CB5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>Para efectos de consulta se propusieron cuatro (4) temáticas</w:t>
      </w:r>
      <w:r w:rsidR="00432CB5">
        <w:rPr>
          <w:rFonts w:cstheme="minorHAnsi"/>
          <w:sz w:val="22"/>
          <w:szCs w:val="22"/>
        </w:rPr>
        <w:t>:</w:t>
      </w:r>
    </w:p>
    <w:p w:rsidR="00432CB5" w:rsidRPr="008B28F4" w:rsidRDefault="00432CB5" w:rsidP="00432CB5">
      <w:pPr>
        <w:pStyle w:val="Prrafodelista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000000"/>
          <w:szCs w:val="24"/>
          <w:lang w:eastAsia="es-CO"/>
        </w:rPr>
      </w:pPr>
      <w:r w:rsidRPr="008B28F4">
        <w:rPr>
          <w:rFonts w:eastAsia="Times New Roman" w:cstheme="minorHAnsi"/>
          <w:color w:val="000000"/>
          <w:szCs w:val="24"/>
          <w:lang w:eastAsia="es-CO"/>
        </w:rPr>
        <w:t>Revitalización y modernización de los cementerios propiedad del distrito</w:t>
      </w:r>
      <w:r>
        <w:rPr>
          <w:rFonts w:eastAsia="Times New Roman" w:cstheme="minorHAnsi"/>
          <w:color w:val="000000"/>
          <w:szCs w:val="24"/>
          <w:lang w:eastAsia="es-CO"/>
        </w:rPr>
        <w:t>.</w:t>
      </w:r>
    </w:p>
    <w:p w:rsidR="00432CB5" w:rsidRPr="008B28F4" w:rsidRDefault="00432CB5" w:rsidP="00432CB5">
      <w:pPr>
        <w:pStyle w:val="Prrafodelista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000000"/>
          <w:szCs w:val="24"/>
          <w:lang w:eastAsia="es-CO"/>
        </w:rPr>
      </w:pPr>
      <w:r w:rsidRPr="008B28F4">
        <w:rPr>
          <w:rFonts w:eastAsia="Times New Roman" w:cstheme="minorHAnsi"/>
          <w:color w:val="000000"/>
          <w:szCs w:val="24"/>
          <w:lang w:eastAsia="es-CO"/>
        </w:rPr>
        <w:t>Servicios funerarios prestados</w:t>
      </w:r>
      <w:r>
        <w:rPr>
          <w:rFonts w:eastAsia="Times New Roman" w:cstheme="minorHAnsi"/>
          <w:color w:val="000000"/>
          <w:szCs w:val="24"/>
          <w:lang w:eastAsia="es-CO"/>
        </w:rPr>
        <w:t>.</w:t>
      </w:r>
    </w:p>
    <w:p w:rsidR="00432CB5" w:rsidRPr="008B28F4" w:rsidRDefault="00432CB5" w:rsidP="00432CB5">
      <w:pPr>
        <w:pStyle w:val="Prrafodelista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000000"/>
          <w:szCs w:val="24"/>
          <w:lang w:eastAsia="es-CO"/>
        </w:rPr>
      </w:pPr>
      <w:r w:rsidRPr="008B28F4">
        <w:rPr>
          <w:rFonts w:eastAsia="Times New Roman" w:cstheme="minorHAnsi"/>
          <w:color w:val="000000"/>
          <w:szCs w:val="24"/>
          <w:lang w:eastAsia="es-CO"/>
        </w:rPr>
        <w:t>Programa de subsidios</w:t>
      </w:r>
      <w:r>
        <w:rPr>
          <w:rFonts w:eastAsia="Times New Roman" w:cstheme="minorHAnsi"/>
          <w:color w:val="000000"/>
          <w:szCs w:val="24"/>
          <w:lang w:eastAsia="es-CO"/>
        </w:rPr>
        <w:t>.</w:t>
      </w:r>
    </w:p>
    <w:p w:rsidR="00432CB5" w:rsidRPr="00432CB5" w:rsidRDefault="00432CB5" w:rsidP="00432CB5">
      <w:pPr>
        <w:pStyle w:val="Prrafodelista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000000"/>
          <w:szCs w:val="24"/>
          <w:lang w:eastAsia="es-CO"/>
        </w:rPr>
      </w:pPr>
      <w:r w:rsidRPr="008B28F4">
        <w:rPr>
          <w:rFonts w:eastAsia="Times New Roman" w:cstheme="minorHAnsi"/>
          <w:color w:val="000000"/>
          <w:szCs w:val="24"/>
          <w:lang w:eastAsia="es-CO"/>
        </w:rPr>
        <w:t>Modernización y actualización de luminarias</w:t>
      </w:r>
      <w:r>
        <w:rPr>
          <w:rFonts w:eastAsia="Times New Roman" w:cstheme="minorHAnsi"/>
          <w:color w:val="000000"/>
          <w:szCs w:val="24"/>
          <w:lang w:eastAsia="es-CO"/>
        </w:rPr>
        <w:t>.</w:t>
      </w:r>
    </w:p>
    <w:p w:rsidR="00205004" w:rsidRPr="00C75A0A" w:rsidRDefault="00432CB5" w:rsidP="00432CB5">
      <w:pPr>
        <w:jc w:val="both"/>
        <w:rPr>
          <w:rFonts w:eastAsia="Times New Roman" w:cstheme="minorHAnsi"/>
          <w:color w:val="000000"/>
          <w:sz w:val="22"/>
          <w:szCs w:val="22"/>
          <w:lang w:eastAsia="es-ES_tradnl"/>
        </w:rPr>
      </w:pPr>
      <w:r>
        <w:rPr>
          <w:rFonts w:cstheme="minorHAnsi"/>
          <w:sz w:val="22"/>
          <w:szCs w:val="22"/>
        </w:rPr>
        <w:t xml:space="preserve">Los resultados arrojaron que los temas de </w:t>
      </w:r>
      <w:r w:rsidR="00205004" w:rsidRPr="00C75A0A">
        <w:rPr>
          <w:rFonts w:cstheme="minorHAnsi"/>
          <w:sz w:val="22"/>
          <w:szCs w:val="22"/>
        </w:rPr>
        <w:t xml:space="preserve">modernización y actualización de luminarias, programa de subsidios y revitalización y modernización de los cementerios propiedad del Distrito obtuvieron las mayores votaciones con 13, 9 y 6 votos respectivamente. En último lugar se encuentra la temática </w:t>
      </w:r>
      <w:r w:rsidR="00205004" w:rsidRPr="00C75A0A">
        <w:rPr>
          <w:rFonts w:eastAsia="Times New Roman" w:cstheme="minorHAnsi"/>
          <w:color w:val="000000"/>
          <w:sz w:val="22"/>
          <w:szCs w:val="22"/>
          <w:lang w:eastAsia="es-ES_tradnl"/>
        </w:rPr>
        <w:t>Servicios funerarios prestados.</w:t>
      </w:r>
    </w:p>
    <w:p w:rsidR="00205004" w:rsidRPr="00C75A0A" w:rsidRDefault="00205004" w:rsidP="00205004">
      <w:pPr>
        <w:jc w:val="both"/>
        <w:rPr>
          <w:rFonts w:eastAsia="Times New Roman" w:cstheme="minorHAnsi"/>
          <w:color w:val="000000"/>
          <w:sz w:val="22"/>
          <w:szCs w:val="22"/>
          <w:lang w:eastAsia="es-ES_tradnl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432CB5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drawing>
          <wp:inline distT="0" distB="0" distL="0" distR="0" wp14:anchorId="187C00BC" wp14:editId="6834FBF2">
            <wp:extent cx="4572000" cy="1943100"/>
            <wp:effectExtent l="0" t="0" r="0" b="0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52CD2E00-53B6-0448-B39A-BD65834A89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221957" w:rsidRDefault="00221957" w:rsidP="00221957">
      <w:pPr>
        <w:pStyle w:val="Prrafodelista"/>
        <w:numPr>
          <w:ilvl w:val="0"/>
          <w:numId w:val="11"/>
        </w:numPr>
        <w:jc w:val="both"/>
        <w:rPr>
          <w:rFonts w:cstheme="minorHAnsi"/>
          <w:b/>
        </w:rPr>
      </w:pPr>
      <w:r w:rsidRPr="00221957">
        <w:rPr>
          <w:rFonts w:cstheme="minorHAnsi"/>
          <w:b/>
        </w:rPr>
        <w:t xml:space="preserve">Subdirección Administrativa </w:t>
      </w:r>
      <w:r>
        <w:rPr>
          <w:rFonts w:cstheme="minorHAnsi"/>
          <w:b/>
        </w:rPr>
        <w:t>y</w:t>
      </w:r>
      <w:r w:rsidRPr="00221957">
        <w:rPr>
          <w:rFonts w:cstheme="minorHAnsi"/>
          <w:b/>
        </w:rPr>
        <w:t xml:space="preserve"> Financiera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21957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>La subdirección puso en consideración de voto cinco (5) temáticas a tratar en el ejercicio de rendición de cuentas</w:t>
      </w:r>
      <w:r w:rsidR="00221957">
        <w:rPr>
          <w:rFonts w:cstheme="minorHAnsi"/>
          <w:sz w:val="22"/>
          <w:szCs w:val="22"/>
        </w:rPr>
        <w:t>:</w:t>
      </w:r>
    </w:p>
    <w:p w:rsidR="00221957" w:rsidRDefault="00221957" w:rsidP="00205004">
      <w:pPr>
        <w:jc w:val="both"/>
        <w:rPr>
          <w:rFonts w:cstheme="minorHAnsi"/>
          <w:sz w:val="22"/>
          <w:szCs w:val="22"/>
        </w:rPr>
      </w:pPr>
    </w:p>
    <w:p w:rsidR="00221957" w:rsidRPr="000E0991" w:rsidRDefault="00221957" w:rsidP="00221957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E0991">
        <w:rPr>
          <w:rFonts w:cstheme="minorHAnsi"/>
          <w:color w:val="000000"/>
        </w:rPr>
        <w:t>Planta de personal y numero de contratistas: Cuadro comparativo del periodo anterior frente al periodo objeto de rendición</w:t>
      </w:r>
      <w:r>
        <w:rPr>
          <w:rFonts w:cstheme="minorHAnsi"/>
          <w:color w:val="000000"/>
        </w:rPr>
        <w:t>.</w:t>
      </w:r>
    </w:p>
    <w:p w:rsidR="00221957" w:rsidRPr="000E0991" w:rsidRDefault="00221957" w:rsidP="00221957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E0991">
        <w:rPr>
          <w:rFonts w:cstheme="minorHAnsi"/>
          <w:color w:val="000000"/>
        </w:rPr>
        <w:t>Vinculación y evaluación meritocrática: Explicación sobre la vinculación meritocrática</w:t>
      </w:r>
      <w:r>
        <w:rPr>
          <w:rFonts w:cstheme="minorHAnsi"/>
          <w:color w:val="000000"/>
        </w:rPr>
        <w:t>.</w:t>
      </w:r>
    </w:p>
    <w:p w:rsidR="00221957" w:rsidRDefault="00221957" w:rsidP="00221957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E0991">
        <w:rPr>
          <w:rFonts w:cstheme="minorHAnsi"/>
          <w:color w:val="000000"/>
        </w:rPr>
        <w:t>Grado de avance de las Políticas de Desarrollo Administrativo del MIPG, aporte al cumplimiento en metas de gestión</w:t>
      </w:r>
      <w:r>
        <w:rPr>
          <w:rFonts w:cstheme="minorHAnsi"/>
          <w:color w:val="000000"/>
        </w:rPr>
        <w:t>.</w:t>
      </w:r>
    </w:p>
    <w:p w:rsidR="00221957" w:rsidRDefault="00221957" w:rsidP="00221957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E0991">
        <w:rPr>
          <w:rFonts w:cstheme="minorHAnsi"/>
          <w:color w:val="000000"/>
        </w:rPr>
        <w:t>Análisis histórico de la ejecución financiera presupuestal tanto de funcionamiento como de inversión asociado a metas (Periodo 2016-2019)</w:t>
      </w:r>
      <w:r>
        <w:rPr>
          <w:rFonts w:cstheme="minorHAnsi"/>
          <w:color w:val="000000"/>
        </w:rPr>
        <w:t>.</w:t>
      </w:r>
    </w:p>
    <w:p w:rsidR="00221957" w:rsidRPr="000E0991" w:rsidRDefault="00221957" w:rsidP="00221957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Peticiones, Quejas, Reclamos y Reconocimientos.</w:t>
      </w:r>
    </w:p>
    <w:p w:rsidR="00221957" w:rsidRDefault="00221957" w:rsidP="00205004">
      <w:pPr>
        <w:jc w:val="both"/>
        <w:rPr>
          <w:rFonts w:cstheme="minorHAnsi"/>
          <w:sz w:val="22"/>
          <w:szCs w:val="22"/>
        </w:rPr>
      </w:pPr>
    </w:p>
    <w:p w:rsidR="00205004" w:rsidRDefault="00221957" w:rsidP="00205004">
      <w:pPr>
        <w:jc w:val="both"/>
        <w:rPr>
          <w:rFonts w:eastAsia="Times New Roman" w:cstheme="minorHAnsi"/>
          <w:color w:val="000000"/>
          <w:sz w:val="22"/>
          <w:szCs w:val="22"/>
          <w:lang w:eastAsia="es-ES_tradnl"/>
        </w:rPr>
      </w:pPr>
      <w:r>
        <w:rPr>
          <w:rFonts w:cstheme="minorHAnsi"/>
          <w:sz w:val="22"/>
          <w:szCs w:val="22"/>
        </w:rPr>
        <w:t>La p</w:t>
      </w:r>
      <w:r w:rsidR="00205004" w:rsidRPr="00C75A0A">
        <w:rPr>
          <w:rFonts w:cstheme="minorHAnsi"/>
          <w:sz w:val="22"/>
          <w:szCs w:val="22"/>
        </w:rPr>
        <w:t>lanta de personal y número de contratistas</w:t>
      </w:r>
      <w:r>
        <w:rPr>
          <w:rFonts w:cstheme="minorHAnsi"/>
          <w:sz w:val="22"/>
          <w:szCs w:val="22"/>
        </w:rPr>
        <w:t xml:space="preserve"> y la</w:t>
      </w:r>
      <w:r w:rsidR="00205004" w:rsidRPr="00C75A0A">
        <w:rPr>
          <w:rFonts w:cstheme="minorHAnsi"/>
          <w:sz w:val="22"/>
          <w:szCs w:val="22"/>
        </w:rPr>
        <w:t xml:space="preserve"> vinculación y evaluación meritocrática </w:t>
      </w:r>
      <w:r w:rsidR="007603FB">
        <w:rPr>
          <w:rFonts w:cstheme="minorHAnsi"/>
          <w:sz w:val="22"/>
          <w:szCs w:val="22"/>
        </w:rPr>
        <w:t xml:space="preserve">y PQRS </w:t>
      </w:r>
      <w:r w:rsidR="00205004" w:rsidRPr="00C75A0A">
        <w:rPr>
          <w:rFonts w:cstheme="minorHAnsi"/>
          <w:sz w:val="22"/>
          <w:szCs w:val="22"/>
        </w:rPr>
        <w:t>lidera</w:t>
      </w:r>
      <w:r>
        <w:rPr>
          <w:rFonts w:cstheme="minorHAnsi"/>
          <w:sz w:val="22"/>
          <w:szCs w:val="22"/>
        </w:rPr>
        <w:t>n</w:t>
      </w:r>
      <w:r w:rsidR="00205004" w:rsidRPr="00C75A0A">
        <w:rPr>
          <w:rFonts w:cstheme="minorHAnsi"/>
          <w:sz w:val="22"/>
          <w:szCs w:val="22"/>
        </w:rPr>
        <w:t xml:space="preserve"> la votación con </w:t>
      </w:r>
      <w:r>
        <w:rPr>
          <w:rFonts w:cstheme="minorHAnsi"/>
          <w:sz w:val="22"/>
          <w:szCs w:val="22"/>
        </w:rPr>
        <w:t xml:space="preserve">12, </w:t>
      </w:r>
      <w:r w:rsidR="00205004" w:rsidRPr="00C75A0A">
        <w:rPr>
          <w:rFonts w:cstheme="minorHAnsi"/>
          <w:sz w:val="22"/>
          <w:szCs w:val="22"/>
        </w:rPr>
        <w:t>11 votos</w:t>
      </w:r>
      <w:r>
        <w:rPr>
          <w:rFonts w:cstheme="minorHAnsi"/>
          <w:sz w:val="22"/>
          <w:szCs w:val="22"/>
        </w:rPr>
        <w:t xml:space="preserve"> </w:t>
      </w:r>
      <w:r w:rsidR="007603FB">
        <w:rPr>
          <w:rFonts w:cstheme="minorHAnsi"/>
          <w:sz w:val="22"/>
          <w:szCs w:val="22"/>
        </w:rPr>
        <w:t xml:space="preserve">respectivamente; </w:t>
      </w:r>
      <w:r w:rsidR="00205004" w:rsidRPr="00C75A0A">
        <w:rPr>
          <w:rFonts w:cstheme="minorHAnsi"/>
          <w:sz w:val="22"/>
          <w:szCs w:val="22"/>
        </w:rPr>
        <w:t>análisis histórico de la ejecución financiera presupuestal obtuvieron la misma votación con 10 votos</w:t>
      </w:r>
      <w:r w:rsidR="007603FB">
        <w:rPr>
          <w:rFonts w:cstheme="minorHAnsi"/>
          <w:sz w:val="22"/>
          <w:szCs w:val="22"/>
        </w:rPr>
        <w:t xml:space="preserve"> y e</w:t>
      </w:r>
      <w:r w:rsidR="00205004" w:rsidRPr="00C75A0A">
        <w:rPr>
          <w:rFonts w:cstheme="minorHAnsi"/>
          <w:sz w:val="22"/>
          <w:szCs w:val="22"/>
        </w:rPr>
        <w:t xml:space="preserve">n último lugar se encuentra </w:t>
      </w:r>
      <w:r w:rsidR="00205004" w:rsidRPr="00C75A0A">
        <w:rPr>
          <w:rFonts w:eastAsia="Times New Roman" w:cstheme="minorHAnsi"/>
          <w:color w:val="000000"/>
          <w:sz w:val="22"/>
          <w:szCs w:val="22"/>
          <w:lang w:eastAsia="es-ES_tradnl"/>
        </w:rPr>
        <w:t>Políticas de Desarrollo Administrativo del MIPG.</w:t>
      </w:r>
    </w:p>
    <w:p w:rsidR="007603FB" w:rsidRPr="00C75A0A" w:rsidRDefault="007603FB" w:rsidP="00205004">
      <w:pPr>
        <w:jc w:val="both"/>
        <w:rPr>
          <w:rFonts w:eastAsia="Times New Roman" w:cstheme="minorHAnsi"/>
          <w:color w:val="000000"/>
          <w:sz w:val="22"/>
          <w:szCs w:val="22"/>
          <w:lang w:eastAsia="es-ES_tradnl"/>
        </w:rPr>
      </w:pPr>
    </w:p>
    <w:p w:rsidR="00205004" w:rsidRPr="00C75A0A" w:rsidRDefault="007603FB" w:rsidP="007603FB">
      <w:pPr>
        <w:jc w:val="center"/>
        <w:rPr>
          <w:rFonts w:cstheme="minorHAnsi"/>
          <w:b/>
          <w:bCs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drawing>
          <wp:inline distT="0" distB="0" distL="0" distR="0" wp14:anchorId="6F0C0287" wp14:editId="3AC9DB19">
            <wp:extent cx="4572000" cy="1790700"/>
            <wp:effectExtent l="0" t="0" r="0" b="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F0DE9B87-569B-0745-BBA5-8D484395A2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155815" w:rsidRDefault="00155815" w:rsidP="00155815">
      <w:pPr>
        <w:pStyle w:val="Prrafodelista"/>
        <w:numPr>
          <w:ilvl w:val="0"/>
          <w:numId w:val="11"/>
        </w:numPr>
        <w:jc w:val="both"/>
        <w:rPr>
          <w:rFonts w:cstheme="minorHAnsi"/>
          <w:b/>
        </w:rPr>
      </w:pPr>
      <w:r>
        <w:rPr>
          <w:rFonts w:cstheme="minorHAnsi"/>
          <w:b/>
        </w:rPr>
        <w:t>Oficina Asesora de Planeación</w:t>
      </w:r>
    </w:p>
    <w:p w:rsidR="0061690A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>La oficina asesora de planeación puso en consideración cuatro (4) temáticas a priorizar por parte de la ciudadanía</w:t>
      </w:r>
      <w:r w:rsidR="0061690A">
        <w:rPr>
          <w:rFonts w:cstheme="minorHAnsi"/>
          <w:sz w:val="22"/>
          <w:szCs w:val="22"/>
        </w:rPr>
        <w:t>:</w:t>
      </w:r>
    </w:p>
    <w:p w:rsidR="0061690A" w:rsidRDefault="0061690A" w:rsidP="00205004">
      <w:pPr>
        <w:jc w:val="both"/>
        <w:rPr>
          <w:rFonts w:cstheme="minorHAnsi"/>
          <w:sz w:val="22"/>
          <w:szCs w:val="22"/>
        </w:rPr>
      </w:pPr>
    </w:p>
    <w:p w:rsidR="0061690A" w:rsidRPr="0061690A" w:rsidRDefault="0061690A" w:rsidP="0061690A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61690A">
        <w:rPr>
          <w:rFonts w:cstheme="minorHAnsi"/>
          <w:color w:val="000000"/>
        </w:rPr>
        <w:t>Implementación y articulación del Modelo Integrado de Gestión MIPG y Sistema Integrado de Gestión SIG.</w:t>
      </w:r>
    </w:p>
    <w:p w:rsidR="0061690A" w:rsidRPr="0061690A" w:rsidRDefault="0061690A" w:rsidP="0061690A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61690A">
        <w:rPr>
          <w:rFonts w:cstheme="minorHAnsi"/>
          <w:color w:val="000000"/>
        </w:rPr>
        <w:t>Políticas Públicas.</w:t>
      </w:r>
    </w:p>
    <w:p w:rsidR="0061690A" w:rsidRPr="0061690A" w:rsidRDefault="0061690A" w:rsidP="0061690A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61690A">
        <w:rPr>
          <w:rFonts w:cstheme="minorHAnsi"/>
          <w:color w:val="000000"/>
        </w:rPr>
        <w:t>Renovación de la Certificación en cumplimiento de los requisitos de la Norma ISO 9001:2015 hasta el 20 de noviembre de 2022</w:t>
      </w:r>
    </w:p>
    <w:p w:rsidR="0061690A" w:rsidRPr="0061690A" w:rsidRDefault="0061690A" w:rsidP="0061690A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61690A">
        <w:rPr>
          <w:rFonts w:cstheme="minorHAnsi"/>
          <w:color w:val="000000"/>
        </w:rPr>
        <w:lastRenderedPageBreak/>
        <w:t xml:space="preserve">Implementación de la Ley de Transparencia. </w:t>
      </w:r>
    </w:p>
    <w:p w:rsidR="0061690A" w:rsidRPr="008B28F4" w:rsidRDefault="0061690A" w:rsidP="0061690A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4"/>
          <w:lang w:val="es-ES"/>
        </w:rPr>
      </w:pPr>
      <w:r w:rsidRPr="0061690A">
        <w:rPr>
          <w:rFonts w:cstheme="minorHAnsi"/>
          <w:color w:val="000000"/>
        </w:rPr>
        <w:t xml:space="preserve">La estrategia de innovación de la UAESP, creación de un laboratorio de innovación. </w:t>
      </w:r>
    </w:p>
    <w:p w:rsidR="0061690A" w:rsidRDefault="0061690A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7F0A1E" w:rsidP="00205004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Como resultado se encontró que la i</w:t>
      </w:r>
      <w:r w:rsidR="00205004" w:rsidRPr="00C75A0A">
        <w:rPr>
          <w:rFonts w:cstheme="minorHAnsi"/>
          <w:sz w:val="22"/>
          <w:szCs w:val="22"/>
        </w:rPr>
        <w:t>mplementación de la Ley de Transparencia,</w:t>
      </w:r>
      <w:r>
        <w:rPr>
          <w:rFonts w:cstheme="minorHAnsi"/>
          <w:sz w:val="22"/>
          <w:szCs w:val="22"/>
        </w:rPr>
        <w:t xml:space="preserve"> la i</w:t>
      </w:r>
      <w:r w:rsidR="00205004" w:rsidRPr="00C75A0A">
        <w:rPr>
          <w:rFonts w:cstheme="minorHAnsi"/>
          <w:sz w:val="22"/>
          <w:szCs w:val="22"/>
        </w:rPr>
        <w:t xml:space="preserve">mplementación y articulación del Modelo Integrado de Gestión MIPG y Sistema Integrado de Gestión SIG y </w:t>
      </w:r>
      <w:r>
        <w:rPr>
          <w:rFonts w:cstheme="minorHAnsi"/>
          <w:sz w:val="22"/>
          <w:szCs w:val="22"/>
        </w:rPr>
        <w:t>la c</w:t>
      </w:r>
      <w:r w:rsidR="00205004" w:rsidRPr="00C75A0A">
        <w:rPr>
          <w:rFonts w:cstheme="minorHAnsi"/>
          <w:sz w:val="22"/>
          <w:szCs w:val="22"/>
        </w:rPr>
        <w:t xml:space="preserve">reación de un laboratorio de innovación obtuvieron las mayores votaciones 14,11,11 votos respectivamente.  Las temáticas que de acuerdo con la </w:t>
      </w:r>
      <w:r w:rsidRPr="00C75A0A">
        <w:rPr>
          <w:rFonts w:cstheme="minorHAnsi"/>
          <w:sz w:val="22"/>
          <w:szCs w:val="22"/>
        </w:rPr>
        <w:t>ci</w:t>
      </w:r>
      <w:r>
        <w:rPr>
          <w:rFonts w:cstheme="minorHAnsi"/>
          <w:sz w:val="22"/>
          <w:szCs w:val="22"/>
        </w:rPr>
        <w:t>u</w:t>
      </w:r>
      <w:r w:rsidRPr="00C75A0A">
        <w:rPr>
          <w:rFonts w:cstheme="minorHAnsi"/>
          <w:sz w:val="22"/>
          <w:szCs w:val="22"/>
        </w:rPr>
        <w:t>dadanía</w:t>
      </w:r>
      <w:r w:rsidR="00205004" w:rsidRPr="00C75A0A">
        <w:rPr>
          <w:rFonts w:cstheme="minorHAnsi"/>
          <w:sz w:val="22"/>
          <w:szCs w:val="22"/>
        </w:rPr>
        <w:t xml:space="preserve"> tienen menor interés son </w:t>
      </w:r>
      <w:r>
        <w:rPr>
          <w:rFonts w:cstheme="minorHAnsi"/>
          <w:sz w:val="22"/>
          <w:szCs w:val="22"/>
        </w:rPr>
        <w:t>p</w:t>
      </w:r>
      <w:r w:rsidR="00205004" w:rsidRPr="00C75A0A">
        <w:rPr>
          <w:rFonts w:cstheme="minorHAnsi"/>
          <w:sz w:val="22"/>
          <w:szCs w:val="22"/>
        </w:rPr>
        <w:t xml:space="preserve">olíticas </w:t>
      </w:r>
      <w:r>
        <w:rPr>
          <w:rFonts w:cstheme="minorHAnsi"/>
          <w:sz w:val="22"/>
          <w:szCs w:val="22"/>
        </w:rPr>
        <w:t>p</w:t>
      </w:r>
      <w:r w:rsidR="00205004" w:rsidRPr="00C75A0A">
        <w:rPr>
          <w:rFonts w:cstheme="minorHAnsi"/>
          <w:sz w:val="22"/>
          <w:szCs w:val="22"/>
        </w:rPr>
        <w:t xml:space="preserve">úblicas y </w:t>
      </w:r>
      <w:r>
        <w:rPr>
          <w:rFonts w:cstheme="minorHAnsi"/>
          <w:sz w:val="22"/>
          <w:szCs w:val="22"/>
        </w:rPr>
        <w:t>r</w:t>
      </w:r>
      <w:r w:rsidR="00205004" w:rsidRPr="00C75A0A">
        <w:rPr>
          <w:rFonts w:cstheme="minorHAnsi"/>
          <w:sz w:val="22"/>
          <w:szCs w:val="22"/>
        </w:rPr>
        <w:t>enovación de la certificación en cumplimiento de los requisitos de la Norma ISO 9001: 2015.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7F0A1E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drawing>
          <wp:inline distT="0" distB="0" distL="0" distR="0" wp14:anchorId="3E5016B5" wp14:editId="2183FC17">
            <wp:extent cx="4572000" cy="2266950"/>
            <wp:effectExtent l="0" t="0" r="0" b="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9CCC50B0-4B72-344D-9692-125F18CDB2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7F0A1E" w:rsidRDefault="007F0A1E" w:rsidP="007F0A1E">
      <w:pPr>
        <w:pStyle w:val="Prrafodelista"/>
        <w:numPr>
          <w:ilvl w:val="0"/>
          <w:numId w:val="11"/>
        </w:numPr>
        <w:jc w:val="both"/>
        <w:rPr>
          <w:rFonts w:cstheme="minorHAnsi"/>
          <w:b/>
        </w:rPr>
      </w:pPr>
      <w:r>
        <w:rPr>
          <w:rFonts w:cstheme="minorHAnsi"/>
          <w:b/>
        </w:rPr>
        <w:t>Oficina Asesora d</w:t>
      </w:r>
      <w:r w:rsidRPr="007F0A1E">
        <w:rPr>
          <w:rFonts w:cstheme="minorHAnsi"/>
          <w:b/>
        </w:rPr>
        <w:t xml:space="preserve">e Comunicaciones </w:t>
      </w:r>
      <w:r>
        <w:rPr>
          <w:rFonts w:cstheme="minorHAnsi"/>
          <w:b/>
        </w:rPr>
        <w:t>y</w:t>
      </w:r>
      <w:r w:rsidRPr="007F0A1E">
        <w:rPr>
          <w:rFonts w:cstheme="minorHAnsi"/>
          <w:b/>
        </w:rPr>
        <w:t xml:space="preserve"> Relaciones Interinstitucionales</w:t>
      </w:r>
    </w:p>
    <w:p w:rsidR="007F0A1E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 xml:space="preserve">Para efectos de consulta la Oficina </w:t>
      </w:r>
      <w:r w:rsidR="007F0A1E">
        <w:rPr>
          <w:rFonts w:cstheme="minorHAnsi"/>
          <w:sz w:val="22"/>
          <w:szCs w:val="22"/>
        </w:rPr>
        <w:t xml:space="preserve">Asesora de Comunicaciones </w:t>
      </w:r>
      <w:r w:rsidRPr="00C75A0A">
        <w:rPr>
          <w:rFonts w:cstheme="minorHAnsi"/>
          <w:sz w:val="22"/>
          <w:szCs w:val="22"/>
        </w:rPr>
        <w:t>puso en consideración de la ciudadanía cinco (5) temáticas</w:t>
      </w:r>
      <w:r w:rsidR="007F0A1E">
        <w:rPr>
          <w:rFonts w:cstheme="minorHAnsi"/>
          <w:sz w:val="22"/>
          <w:szCs w:val="22"/>
        </w:rPr>
        <w:t>:</w:t>
      </w:r>
    </w:p>
    <w:p w:rsidR="007F0A1E" w:rsidRDefault="007F0A1E" w:rsidP="00205004">
      <w:pPr>
        <w:jc w:val="both"/>
        <w:rPr>
          <w:rFonts w:cstheme="minorHAnsi"/>
          <w:sz w:val="22"/>
          <w:szCs w:val="22"/>
        </w:rPr>
      </w:pPr>
    </w:p>
    <w:p w:rsidR="002F36FB" w:rsidRPr="002F36FB" w:rsidRDefault="002F36FB" w:rsidP="002F36F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2F36FB">
        <w:rPr>
          <w:rFonts w:cstheme="minorHAnsi"/>
          <w:color w:val="000000"/>
        </w:rPr>
        <w:t>Comunicación Externa</w:t>
      </w:r>
    </w:p>
    <w:p w:rsidR="002F36FB" w:rsidRPr="002F36FB" w:rsidRDefault="002F36FB" w:rsidP="002F36F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2F36FB">
        <w:rPr>
          <w:rFonts w:cstheme="minorHAnsi"/>
          <w:color w:val="000000"/>
        </w:rPr>
        <w:t>Comunicación Digital</w:t>
      </w:r>
    </w:p>
    <w:p w:rsidR="002F36FB" w:rsidRPr="002F36FB" w:rsidRDefault="002F36FB" w:rsidP="002F36F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2F36FB">
        <w:rPr>
          <w:rFonts w:cstheme="minorHAnsi"/>
          <w:color w:val="000000"/>
        </w:rPr>
        <w:t>Visualizaciones y nuevos seguidores en Twitter, Facebook, youtube.</w:t>
      </w:r>
    </w:p>
    <w:p w:rsidR="002F36FB" w:rsidRPr="002F36FB" w:rsidRDefault="002F36FB" w:rsidP="002F36F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2F36FB">
        <w:rPr>
          <w:rFonts w:cstheme="minorHAnsi"/>
          <w:color w:val="000000"/>
        </w:rPr>
        <w:t>Eventos y Relaciones Interinstitucionales.</w:t>
      </w:r>
    </w:p>
    <w:p w:rsidR="002F36FB" w:rsidRPr="002F36FB" w:rsidRDefault="002F36FB" w:rsidP="002F36F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2F36FB">
        <w:rPr>
          <w:rFonts w:cstheme="minorHAnsi"/>
          <w:color w:val="000000"/>
        </w:rPr>
        <w:t>Alianzas Estratégicas.</w:t>
      </w:r>
    </w:p>
    <w:p w:rsidR="007F0A1E" w:rsidRDefault="007F0A1E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F36FB" w:rsidP="00205004">
      <w:pPr>
        <w:jc w:val="both"/>
        <w:rPr>
          <w:rFonts w:eastAsia="Times New Roman" w:cstheme="minorHAnsi"/>
          <w:color w:val="000000"/>
          <w:sz w:val="22"/>
          <w:szCs w:val="22"/>
          <w:lang w:eastAsia="es-ES_tradnl"/>
        </w:rPr>
      </w:pPr>
      <w:r>
        <w:rPr>
          <w:rFonts w:cstheme="minorHAnsi"/>
          <w:sz w:val="22"/>
          <w:szCs w:val="22"/>
        </w:rPr>
        <w:t>Los temas pr</w:t>
      </w:r>
      <w:r w:rsidR="00205004" w:rsidRPr="00C75A0A">
        <w:rPr>
          <w:rFonts w:cstheme="minorHAnsi"/>
          <w:sz w:val="22"/>
          <w:szCs w:val="22"/>
        </w:rPr>
        <w:t>iorizad</w:t>
      </w:r>
      <w:r>
        <w:rPr>
          <w:rFonts w:cstheme="minorHAnsi"/>
          <w:sz w:val="22"/>
          <w:szCs w:val="22"/>
        </w:rPr>
        <w:t>o</w:t>
      </w:r>
      <w:r w:rsidR="00205004" w:rsidRPr="00C75A0A">
        <w:rPr>
          <w:rFonts w:cstheme="minorHAnsi"/>
          <w:sz w:val="22"/>
          <w:szCs w:val="22"/>
        </w:rPr>
        <w:t>s</w:t>
      </w:r>
      <w:r>
        <w:rPr>
          <w:rFonts w:cstheme="minorHAnsi"/>
          <w:sz w:val="22"/>
          <w:szCs w:val="22"/>
        </w:rPr>
        <w:t xml:space="preserve"> fueron las</w:t>
      </w:r>
      <w:r w:rsidR="00205004" w:rsidRPr="00C75A0A">
        <w:rPr>
          <w:rFonts w:cstheme="minorHAnsi"/>
          <w:sz w:val="22"/>
          <w:szCs w:val="22"/>
        </w:rPr>
        <w:t xml:space="preserve"> alianzas estratégicas y comunicación digital con 16 y 13 votos respectivamente.</w:t>
      </w:r>
      <w:r>
        <w:rPr>
          <w:rFonts w:cstheme="minorHAnsi"/>
          <w:sz w:val="22"/>
          <w:szCs w:val="22"/>
        </w:rPr>
        <w:t xml:space="preserve"> </w:t>
      </w:r>
      <w:r w:rsidR="00205004" w:rsidRPr="00C75A0A">
        <w:rPr>
          <w:rFonts w:cstheme="minorHAnsi"/>
          <w:sz w:val="22"/>
          <w:szCs w:val="22"/>
        </w:rPr>
        <w:t xml:space="preserve">Comunicación </w:t>
      </w:r>
      <w:r>
        <w:rPr>
          <w:rFonts w:cstheme="minorHAnsi"/>
          <w:sz w:val="22"/>
          <w:szCs w:val="22"/>
        </w:rPr>
        <w:t>e</w:t>
      </w:r>
      <w:r w:rsidR="00205004" w:rsidRPr="00C75A0A">
        <w:rPr>
          <w:rFonts w:cstheme="minorHAnsi"/>
          <w:sz w:val="22"/>
          <w:szCs w:val="22"/>
        </w:rPr>
        <w:t>xterna</w:t>
      </w:r>
      <w:r>
        <w:rPr>
          <w:rFonts w:cstheme="minorHAnsi"/>
          <w:sz w:val="22"/>
          <w:szCs w:val="22"/>
        </w:rPr>
        <w:t xml:space="preserve"> </w:t>
      </w:r>
      <w:r w:rsidR="00205004" w:rsidRPr="00C75A0A">
        <w:rPr>
          <w:rFonts w:cstheme="minorHAnsi"/>
          <w:sz w:val="22"/>
          <w:szCs w:val="22"/>
        </w:rPr>
        <w:t xml:space="preserve">y </w:t>
      </w:r>
      <w:r>
        <w:rPr>
          <w:rFonts w:cstheme="minorHAnsi"/>
          <w:sz w:val="22"/>
          <w:szCs w:val="22"/>
        </w:rPr>
        <w:t>v</w:t>
      </w:r>
      <w:r w:rsidR="00205004" w:rsidRPr="00C75A0A">
        <w:rPr>
          <w:rFonts w:cstheme="minorHAnsi"/>
          <w:sz w:val="22"/>
          <w:szCs w:val="22"/>
        </w:rPr>
        <w:t>isualizaciones y nuevos seguidores en Twitter, Facebook, YouTube obtuvieron 10 votos y</w:t>
      </w:r>
      <w:r>
        <w:rPr>
          <w:rFonts w:cstheme="minorHAnsi"/>
          <w:sz w:val="22"/>
          <w:szCs w:val="22"/>
        </w:rPr>
        <w:t>;</w:t>
      </w:r>
      <w:r w:rsidR="00205004" w:rsidRPr="00C75A0A">
        <w:rPr>
          <w:rFonts w:cstheme="minorHAnsi"/>
          <w:sz w:val="22"/>
          <w:szCs w:val="22"/>
        </w:rPr>
        <w:t xml:space="preserve"> finalmente, </w:t>
      </w:r>
      <w:r>
        <w:rPr>
          <w:rFonts w:eastAsia="Times New Roman" w:cstheme="minorHAnsi"/>
          <w:color w:val="000000"/>
          <w:sz w:val="22"/>
          <w:szCs w:val="22"/>
          <w:lang w:eastAsia="es-ES_tradnl"/>
        </w:rPr>
        <w:t>e</w:t>
      </w:r>
      <w:r w:rsidR="00205004" w:rsidRPr="00C75A0A">
        <w:rPr>
          <w:rFonts w:eastAsia="Times New Roman" w:cstheme="minorHAnsi"/>
          <w:color w:val="000000"/>
          <w:sz w:val="22"/>
          <w:szCs w:val="22"/>
          <w:lang w:eastAsia="es-ES_tradnl"/>
        </w:rPr>
        <w:t>ventos y relaciones interinstitucionales obtuvo 7 votos.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D2664E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lastRenderedPageBreak/>
        <w:drawing>
          <wp:inline distT="0" distB="0" distL="0" distR="0" wp14:anchorId="5F6ACC21" wp14:editId="1F25FCA9">
            <wp:extent cx="4182745" cy="1914525"/>
            <wp:effectExtent l="0" t="0" r="8255" b="9525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F6F1ACD5-2A0D-1C45-8971-C5740F3800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D2664E" w:rsidRDefault="00D2664E" w:rsidP="00D2664E">
      <w:pPr>
        <w:pStyle w:val="Prrafodelista"/>
        <w:numPr>
          <w:ilvl w:val="0"/>
          <w:numId w:val="11"/>
        </w:numPr>
        <w:jc w:val="both"/>
        <w:rPr>
          <w:rFonts w:cstheme="minorHAnsi"/>
          <w:b/>
        </w:rPr>
      </w:pPr>
      <w:r>
        <w:rPr>
          <w:rFonts w:cstheme="minorHAnsi"/>
          <w:b/>
        </w:rPr>
        <w:t>Oficina d</w:t>
      </w:r>
      <w:r w:rsidRPr="00D2664E">
        <w:rPr>
          <w:rFonts w:cstheme="minorHAnsi"/>
          <w:b/>
        </w:rPr>
        <w:t xml:space="preserve">e Tecnologías </w:t>
      </w:r>
      <w:r>
        <w:rPr>
          <w:rFonts w:cstheme="minorHAnsi"/>
          <w:b/>
        </w:rPr>
        <w:t>d</w:t>
      </w:r>
      <w:r w:rsidRPr="00D2664E">
        <w:rPr>
          <w:rFonts w:cstheme="minorHAnsi"/>
          <w:b/>
        </w:rPr>
        <w:t xml:space="preserve">e </w:t>
      </w:r>
      <w:r>
        <w:rPr>
          <w:rFonts w:cstheme="minorHAnsi"/>
          <w:b/>
        </w:rPr>
        <w:t>la</w:t>
      </w:r>
      <w:r w:rsidRPr="00D2664E">
        <w:rPr>
          <w:rFonts w:cstheme="minorHAnsi"/>
          <w:b/>
        </w:rPr>
        <w:t xml:space="preserve"> Información </w:t>
      </w:r>
      <w:r>
        <w:rPr>
          <w:rFonts w:cstheme="minorHAnsi"/>
          <w:b/>
        </w:rPr>
        <w:t>y l</w:t>
      </w:r>
      <w:r w:rsidRPr="00D2664E">
        <w:rPr>
          <w:rFonts w:cstheme="minorHAnsi"/>
          <w:b/>
        </w:rPr>
        <w:t>as Comunicaciones -TIC</w:t>
      </w:r>
    </w:p>
    <w:p w:rsidR="00D2664E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 xml:space="preserve">La oficina </w:t>
      </w:r>
      <w:r w:rsidR="00D2664E">
        <w:rPr>
          <w:rFonts w:cstheme="minorHAnsi"/>
          <w:sz w:val="22"/>
          <w:szCs w:val="22"/>
        </w:rPr>
        <w:t>TIC</w:t>
      </w:r>
      <w:r w:rsidRPr="00C75A0A">
        <w:rPr>
          <w:rFonts w:cstheme="minorHAnsi"/>
          <w:sz w:val="22"/>
          <w:szCs w:val="22"/>
        </w:rPr>
        <w:t xml:space="preserve"> propuso siete (7) temas en consideración de la ciudadanía</w:t>
      </w:r>
      <w:r w:rsidR="00D2664E">
        <w:rPr>
          <w:rFonts w:cstheme="minorHAnsi"/>
          <w:sz w:val="22"/>
          <w:szCs w:val="22"/>
        </w:rPr>
        <w:t>:</w:t>
      </w:r>
    </w:p>
    <w:p w:rsidR="00D2664E" w:rsidRDefault="00D2664E" w:rsidP="00205004">
      <w:pPr>
        <w:jc w:val="both"/>
        <w:rPr>
          <w:rFonts w:cstheme="minorHAnsi"/>
          <w:sz w:val="22"/>
          <w:szCs w:val="22"/>
        </w:rPr>
      </w:pPr>
    </w:p>
    <w:p w:rsidR="00D2664E" w:rsidRPr="00BC34A5" w:rsidRDefault="00BC34A5" w:rsidP="00BC34A5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BC34A5">
        <w:rPr>
          <w:rFonts w:cstheme="minorHAnsi"/>
          <w:color w:val="000000"/>
        </w:rPr>
        <w:t>Punto Vive Digital</w:t>
      </w:r>
    </w:p>
    <w:p w:rsidR="00D2664E" w:rsidRPr="00BC34A5" w:rsidRDefault="00D2664E" w:rsidP="00BC34A5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BC34A5">
        <w:rPr>
          <w:rFonts w:cstheme="minorHAnsi"/>
          <w:color w:val="000000"/>
        </w:rPr>
        <w:t>Adquisición de accesorios especializados.</w:t>
      </w:r>
    </w:p>
    <w:p w:rsidR="00D2664E" w:rsidRPr="00BC34A5" w:rsidRDefault="00D2664E" w:rsidP="00BC34A5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BC34A5">
        <w:rPr>
          <w:rFonts w:cstheme="minorHAnsi"/>
          <w:color w:val="000000"/>
        </w:rPr>
        <w:t>Gestor de Trabajo Colaborativo.</w:t>
      </w:r>
      <w:r w:rsidR="00BC34A5" w:rsidRPr="00BC34A5">
        <w:rPr>
          <w:rFonts w:cstheme="minorHAnsi"/>
          <w:color w:val="000000"/>
        </w:rPr>
        <w:t xml:space="preserve"> </w:t>
      </w:r>
      <w:r w:rsidRPr="00BC34A5">
        <w:rPr>
          <w:rFonts w:cstheme="minorHAnsi"/>
          <w:color w:val="000000"/>
        </w:rPr>
        <w:t>RunMyProcess, renovación de licenciamiento para correcto funcionamiento.</w:t>
      </w:r>
    </w:p>
    <w:p w:rsidR="00D2664E" w:rsidRPr="00BC34A5" w:rsidRDefault="00D2664E" w:rsidP="00BC34A5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BC34A5">
        <w:rPr>
          <w:rFonts w:cstheme="minorHAnsi"/>
          <w:color w:val="000000"/>
        </w:rPr>
        <w:t>Software Mesa de Ayuda. Contratación de la plataforma HelpPeople.</w:t>
      </w:r>
    </w:p>
    <w:p w:rsidR="00D2664E" w:rsidRPr="00BC34A5" w:rsidRDefault="00D2664E" w:rsidP="00BC34A5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BC34A5">
        <w:rPr>
          <w:rFonts w:cstheme="minorHAnsi"/>
          <w:color w:val="000000"/>
        </w:rPr>
        <w:t>Mantenimiento preventivo y correctivo Video Wall SIGAB.</w:t>
      </w:r>
    </w:p>
    <w:p w:rsidR="00D2664E" w:rsidRPr="00BC34A5" w:rsidRDefault="00D2664E" w:rsidP="00BC34A5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BC34A5">
        <w:rPr>
          <w:rFonts w:cstheme="minorHAnsi"/>
          <w:color w:val="000000"/>
        </w:rPr>
        <w:t>Fortalecimiento Gobierno Digital.</w:t>
      </w:r>
      <w:r w:rsidR="00BC34A5" w:rsidRPr="00BC34A5">
        <w:rPr>
          <w:rFonts w:cstheme="minorHAnsi"/>
          <w:color w:val="000000"/>
        </w:rPr>
        <w:t xml:space="preserve"> </w:t>
      </w:r>
      <w:r w:rsidRPr="00BC34A5">
        <w:rPr>
          <w:rFonts w:cstheme="minorHAnsi"/>
          <w:color w:val="000000"/>
        </w:rPr>
        <w:t>Transparencia.</w:t>
      </w:r>
    </w:p>
    <w:p w:rsidR="00D2664E" w:rsidRDefault="00D2664E" w:rsidP="00BC34A5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hAnsi="Calibri"/>
          <w:color w:val="000000" w:themeColor="text1"/>
          <w:kern w:val="24"/>
          <w:szCs w:val="24"/>
          <w:lang w:eastAsia="es-CO"/>
        </w:rPr>
      </w:pPr>
      <w:r w:rsidRPr="00BC34A5">
        <w:rPr>
          <w:rFonts w:cstheme="minorHAnsi"/>
          <w:color w:val="000000"/>
        </w:rPr>
        <w:t>Modelo de Seguridad y Privacidad de la Información</w:t>
      </w:r>
      <w:r w:rsidRPr="00BF6493">
        <w:rPr>
          <w:rFonts w:eastAsiaTheme="minorEastAsia" w:hAnsi="Calibri"/>
          <w:color w:val="000000" w:themeColor="text1"/>
          <w:kern w:val="24"/>
          <w:szCs w:val="24"/>
          <w:lang w:eastAsia="es-CO"/>
        </w:rPr>
        <w:t xml:space="preserve"> </w:t>
      </w:r>
      <w:r>
        <w:rPr>
          <w:rFonts w:eastAsiaTheme="minorEastAsia" w:hAnsi="Calibri"/>
          <w:color w:val="000000" w:themeColor="text1"/>
          <w:kern w:val="24"/>
          <w:szCs w:val="24"/>
          <w:lang w:eastAsia="es-CO"/>
        </w:rPr>
        <w:t>–</w:t>
      </w:r>
      <w:r w:rsidRPr="00BF6493">
        <w:rPr>
          <w:rFonts w:eastAsiaTheme="minorEastAsia" w:hAnsi="Calibri"/>
          <w:color w:val="000000" w:themeColor="text1"/>
          <w:kern w:val="24"/>
          <w:szCs w:val="24"/>
          <w:lang w:eastAsia="es-CO"/>
        </w:rPr>
        <w:t xml:space="preserve"> MSPI</w:t>
      </w:r>
      <w:r>
        <w:rPr>
          <w:rFonts w:eastAsiaTheme="minorEastAsia" w:hAnsi="Calibri"/>
          <w:color w:val="000000" w:themeColor="text1"/>
          <w:kern w:val="24"/>
          <w:szCs w:val="24"/>
          <w:lang w:eastAsia="es-CO"/>
        </w:rPr>
        <w:t>.</w:t>
      </w:r>
    </w:p>
    <w:p w:rsidR="00D2664E" w:rsidRDefault="00D2664E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 xml:space="preserve"> El tema de interés más destacado a tratar es el de </w:t>
      </w:r>
      <w:r w:rsidR="00BC34A5">
        <w:rPr>
          <w:rFonts w:cstheme="minorHAnsi"/>
          <w:sz w:val="22"/>
          <w:szCs w:val="22"/>
        </w:rPr>
        <w:t>f</w:t>
      </w:r>
      <w:r w:rsidRPr="00C75A0A">
        <w:rPr>
          <w:rFonts w:cstheme="minorHAnsi"/>
          <w:sz w:val="22"/>
          <w:szCs w:val="22"/>
        </w:rPr>
        <w:t xml:space="preserve">ortalecimiento </w:t>
      </w:r>
      <w:r w:rsidR="00BC34A5">
        <w:rPr>
          <w:rFonts w:cstheme="minorHAnsi"/>
          <w:sz w:val="22"/>
          <w:szCs w:val="22"/>
        </w:rPr>
        <w:t>g</w:t>
      </w:r>
      <w:r w:rsidRPr="00C75A0A">
        <w:rPr>
          <w:rFonts w:cstheme="minorHAnsi"/>
          <w:sz w:val="22"/>
          <w:szCs w:val="22"/>
        </w:rPr>
        <w:t xml:space="preserve">obierno </w:t>
      </w:r>
      <w:r w:rsidR="00BC34A5">
        <w:rPr>
          <w:rFonts w:cstheme="minorHAnsi"/>
          <w:sz w:val="22"/>
          <w:szCs w:val="22"/>
        </w:rPr>
        <w:t>digital</w:t>
      </w:r>
      <w:r w:rsidRPr="00C75A0A">
        <w:rPr>
          <w:rFonts w:cstheme="minorHAnsi"/>
          <w:sz w:val="22"/>
          <w:szCs w:val="22"/>
        </w:rPr>
        <w:t xml:space="preserve"> (Transparencia) con 18 votos, le siguen </w:t>
      </w:r>
      <w:r w:rsidR="00BC34A5">
        <w:rPr>
          <w:rFonts w:cstheme="minorHAnsi"/>
          <w:sz w:val="22"/>
          <w:szCs w:val="22"/>
        </w:rPr>
        <w:t>m</w:t>
      </w:r>
      <w:r w:rsidRPr="00C75A0A">
        <w:rPr>
          <w:rFonts w:cstheme="minorHAnsi"/>
          <w:sz w:val="22"/>
          <w:szCs w:val="22"/>
        </w:rPr>
        <w:t>antenimiento preventivo y correctivo Video Wall SIGAB y Punto Vive Digital con 9 votos cada uno. Los temas de Gestor de Trabajo Colaborativo (RunMyProcess, renovación de licenciamiento para correcto funcionamiento) y Modelo de Seguridad y Privacidad de la Información – MSPI obtuvieron 7 votos cada uno y</w:t>
      </w:r>
      <w:r w:rsidR="00BC34A5">
        <w:rPr>
          <w:rFonts w:cstheme="minorHAnsi"/>
          <w:sz w:val="22"/>
          <w:szCs w:val="22"/>
        </w:rPr>
        <w:t>;</w:t>
      </w:r>
      <w:r w:rsidRPr="00C75A0A">
        <w:rPr>
          <w:rFonts w:cstheme="minorHAnsi"/>
          <w:sz w:val="22"/>
          <w:szCs w:val="22"/>
        </w:rPr>
        <w:t xml:space="preserve"> finalmente, Adquisición de accesorios especializados</w:t>
      </w:r>
      <w:r w:rsidR="00BC34A5">
        <w:rPr>
          <w:rFonts w:cstheme="minorHAnsi"/>
          <w:sz w:val="22"/>
          <w:szCs w:val="22"/>
        </w:rPr>
        <w:t xml:space="preserve"> y</w:t>
      </w:r>
      <w:r w:rsidRPr="00C75A0A">
        <w:rPr>
          <w:rFonts w:cstheme="minorHAnsi"/>
          <w:sz w:val="22"/>
          <w:szCs w:val="22"/>
        </w:rPr>
        <w:t xml:space="preserve"> Software Mesa de Ayuda (Contratación de la plataforma HelpPeople) obtuvieron 5 votos.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BC34A5">
      <w:pPr>
        <w:jc w:val="center"/>
        <w:rPr>
          <w:rFonts w:cstheme="minorHAnsi"/>
          <w:sz w:val="22"/>
          <w:szCs w:val="22"/>
        </w:rPr>
      </w:pPr>
      <w:r w:rsidRPr="00C75A0A">
        <w:rPr>
          <w:rFonts w:cstheme="minorHAnsi"/>
          <w:noProof/>
          <w:sz w:val="22"/>
          <w:szCs w:val="22"/>
          <w:lang w:val="es-ES"/>
        </w:rPr>
        <w:lastRenderedPageBreak/>
        <w:drawing>
          <wp:inline distT="0" distB="0" distL="0" distR="0" wp14:anchorId="0F5A9DBD" wp14:editId="226213EF">
            <wp:extent cx="4290695" cy="1924050"/>
            <wp:effectExtent l="0" t="0" r="14605" b="0"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78D790C0-3667-7342-9E4B-6AB7B14DDD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 xml:space="preserve">Por parte de la </w:t>
      </w:r>
      <w:r w:rsidR="00BC34A5" w:rsidRPr="00BC34A5">
        <w:rPr>
          <w:rFonts w:cstheme="minorHAnsi"/>
          <w:b/>
          <w:sz w:val="22"/>
          <w:szCs w:val="22"/>
        </w:rPr>
        <w:t>S</w:t>
      </w:r>
      <w:r w:rsidRPr="00BC34A5">
        <w:rPr>
          <w:rFonts w:cstheme="minorHAnsi"/>
          <w:b/>
          <w:sz w:val="22"/>
          <w:szCs w:val="22"/>
        </w:rPr>
        <w:t xml:space="preserve">ubdirección de </w:t>
      </w:r>
      <w:r w:rsidR="00BC34A5">
        <w:rPr>
          <w:rFonts w:cstheme="minorHAnsi"/>
          <w:b/>
          <w:sz w:val="22"/>
          <w:szCs w:val="22"/>
        </w:rPr>
        <w:t>A</w:t>
      </w:r>
      <w:r w:rsidRPr="00BC34A5">
        <w:rPr>
          <w:rFonts w:cstheme="minorHAnsi"/>
          <w:b/>
          <w:sz w:val="22"/>
          <w:szCs w:val="22"/>
        </w:rPr>
        <w:t xml:space="preserve">suntos </w:t>
      </w:r>
      <w:r w:rsidR="00BC34A5">
        <w:rPr>
          <w:rFonts w:cstheme="minorHAnsi"/>
          <w:b/>
          <w:sz w:val="22"/>
          <w:szCs w:val="22"/>
        </w:rPr>
        <w:t>L</w:t>
      </w:r>
      <w:r w:rsidRPr="00BC34A5">
        <w:rPr>
          <w:rFonts w:cstheme="minorHAnsi"/>
          <w:b/>
          <w:sz w:val="22"/>
          <w:szCs w:val="22"/>
        </w:rPr>
        <w:t>egales</w:t>
      </w:r>
      <w:r w:rsidRPr="00C75A0A">
        <w:rPr>
          <w:rFonts w:cstheme="minorHAnsi"/>
          <w:sz w:val="22"/>
          <w:szCs w:val="22"/>
        </w:rPr>
        <w:t xml:space="preserve"> se propone desarrollar el tema de Defensa Judicial a lo cual la ciudadanía votó favorablemente con 23 votos.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 xml:space="preserve"> 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  <w:r w:rsidRPr="00C75A0A">
        <w:rPr>
          <w:rFonts w:cstheme="minorHAnsi"/>
          <w:sz w:val="22"/>
          <w:szCs w:val="22"/>
        </w:rPr>
        <w:t xml:space="preserve">Finalmente, la </w:t>
      </w:r>
      <w:r w:rsidRPr="00BC34A5">
        <w:rPr>
          <w:rFonts w:cstheme="minorHAnsi"/>
          <w:b/>
          <w:sz w:val="22"/>
          <w:szCs w:val="22"/>
        </w:rPr>
        <w:t>Oficina de Control Interno</w:t>
      </w:r>
      <w:r w:rsidRPr="00C75A0A">
        <w:rPr>
          <w:rFonts w:cstheme="minorHAnsi"/>
          <w:sz w:val="22"/>
          <w:szCs w:val="22"/>
        </w:rPr>
        <w:t xml:space="preserve"> pone en consideración de interés de la ciudadanía el tema de informe del plan de auditoría el cual obtuvo 23 votos.</w:t>
      </w: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205B36" w:rsidRDefault="00205B36" w:rsidP="00205B36">
      <w:pPr>
        <w:jc w:val="right"/>
        <w:rPr>
          <w:rFonts w:cstheme="minorHAnsi"/>
          <w:sz w:val="22"/>
          <w:szCs w:val="22"/>
        </w:rPr>
      </w:pPr>
    </w:p>
    <w:p w:rsidR="00205B36" w:rsidRDefault="00205B36" w:rsidP="00205B36">
      <w:pPr>
        <w:jc w:val="right"/>
        <w:rPr>
          <w:rFonts w:cstheme="minorHAnsi"/>
          <w:sz w:val="22"/>
          <w:szCs w:val="22"/>
        </w:rPr>
      </w:pPr>
    </w:p>
    <w:p w:rsidR="00205004" w:rsidRDefault="00205B36" w:rsidP="00205B36">
      <w:pPr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Elaborado por:</w:t>
      </w:r>
    </w:p>
    <w:p w:rsidR="00205B36" w:rsidRDefault="00205B36" w:rsidP="00205B36">
      <w:pPr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Andrés Fernando Garzón Garzón, Contratista Oficina Asesora de Planeación</w:t>
      </w:r>
    </w:p>
    <w:p w:rsidR="00205B36" w:rsidRDefault="00205B36" w:rsidP="00205B36">
      <w:pPr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Jazmín Karime Flórez Vergel, Profesional Universitario Oficina Asesora de Planeación</w:t>
      </w:r>
    </w:p>
    <w:p w:rsidR="00205B36" w:rsidRPr="00C75A0A" w:rsidRDefault="00205B36" w:rsidP="00205004">
      <w:pPr>
        <w:jc w:val="both"/>
        <w:rPr>
          <w:rFonts w:cstheme="minorHAnsi"/>
          <w:sz w:val="22"/>
          <w:szCs w:val="22"/>
        </w:rPr>
      </w:pPr>
    </w:p>
    <w:p w:rsidR="00205004" w:rsidRPr="00C75A0A" w:rsidRDefault="00205004" w:rsidP="00205004">
      <w:pPr>
        <w:jc w:val="both"/>
        <w:rPr>
          <w:rFonts w:cstheme="minorHAnsi"/>
          <w:sz w:val="22"/>
          <w:szCs w:val="22"/>
        </w:rPr>
      </w:pPr>
    </w:p>
    <w:p w:rsidR="009A71BE" w:rsidRPr="00C75A0A" w:rsidRDefault="009A71BE" w:rsidP="00205004">
      <w:pPr>
        <w:rPr>
          <w:rFonts w:cstheme="minorHAnsi"/>
          <w:sz w:val="22"/>
          <w:szCs w:val="22"/>
        </w:rPr>
      </w:pPr>
    </w:p>
    <w:sectPr w:rsidR="009A71BE" w:rsidRPr="00C75A0A" w:rsidSect="00AB76AB">
      <w:headerReference w:type="default" r:id="rId35"/>
      <w:footerReference w:type="default" r:id="rId36"/>
      <w:pgSz w:w="12240" w:h="15840"/>
      <w:pgMar w:top="1417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0597" w:rsidRDefault="00710597" w:rsidP="009D7BBD">
      <w:r>
        <w:separator/>
      </w:r>
    </w:p>
  </w:endnote>
  <w:endnote w:type="continuationSeparator" w:id="0">
    <w:p w:rsidR="00710597" w:rsidRDefault="00710597" w:rsidP="009D7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6AB" w:rsidRDefault="00AB76AB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5A18E967" wp14:editId="08BEEB4D">
          <wp:simplePos x="0" y="0"/>
          <wp:positionH relativeFrom="margin">
            <wp:posOffset>-556260</wp:posOffset>
          </wp:positionH>
          <wp:positionV relativeFrom="paragraph">
            <wp:posOffset>-332105</wp:posOffset>
          </wp:positionV>
          <wp:extent cx="6724650" cy="629920"/>
          <wp:effectExtent l="0" t="0" r="0" b="0"/>
          <wp:wrapSquare wrapText="bothSides"/>
          <wp:docPr id="18" name="gráfico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24650" cy="6299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0597" w:rsidRDefault="00710597" w:rsidP="009D7BBD">
      <w:r>
        <w:separator/>
      </w:r>
    </w:p>
  </w:footnote>
  <w:footnote w:type="continuationSeparator" w:id="0">
    <w:p w:rsidR="00710597" w:rsidRDefault="00710597" w:rsidP="009D7BBD">
      <w:r>
        <w:continuationSeparator/>
      </w:r>
    </w:p>
  </w:footnote>
  <w:footnote w:id="1">
    <w:p w:rsidR="00C75A0A" w:rsidRDefault="00C75A0A" w:rsidP="00C75A0A">
      <w:pPr>
        <w:pStyle w:val="NormalWeb"/>
        <w:jc w:val="both"/>
      </w:pPr>
      <w:r>
        <w:rPr>
          <w:rStyle w:val="Refdenotaalpie"/>
          <w:rFonts w:eastAsiaTheme="majorEastAsia"/>
        </w:rPr>
        <w:footnoteRef/>
      </w:r>
      <w:r>
        <w:t xml:space="preserve"> </w:t>
      </w:r>
      <w:r>
        <w:rPr>
          <w:rFonts w:ascii="Segoe UI" w:hAnsi="Segoe UI" w:cs="Segoe UI"/>
          <w:sz w:val="20"/>
          <w:szCs w:val="20"/>
        </w:rPr>
        <w:t>Manual único de rendición de cuentas.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BBD" w:rsidRDefault="009D7BB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C7EC69D" wp14:editId="369655C5">
          <wp:simplePos x="0" y="0"/>
          <wp:positionH relativeFrom="margin">
            <wp:posOffset>1809750</wp:posOffset>
          </wp:positionH>
          <wp:positionV relativeFrom="paragraph">
            <wp:posOffset>-170180</wp:posOffset>
          </wp:positionV>
          <wp:extent cx="1980000" cy="712800"/>
          <wp:effectExtent l="0" t="0" r="1270" b="0"/>
          <wp:wrapSquare wrapText="bothSides"/>
          <wp:docPr id="17" name="gráfico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0000" cy="712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D7BBD" w:rsidRDefault="009D7BBD">
    <w:pPr>
      <w:pStyle w:val="Encabezado"/>
    </w:pPr>
  </w:p>
  <w:p w:rsidR="009D7BBD" w:rsidRDefault="009D7BBD">
    <w:pPr>
      <w:pStyle w:val="Encabezado"/>
    </w:pPr>
  </w:p>
  <w:p w:rsidR="009D7BBD" w:rsidRDefault="009D7BBD">
    <w:pPr>
      <w:pStyle w:val="Encabezado"/>
    </w:pPr>
  </w:p>
  <w:p w:rsidR="009D7BBD" w:rsidRDefault="009D7BBD">
    <w:pPr>
      <w:pStyle w:val="Encabezado"/>
    </w:pPr>
  </w:p>
  <w:p w:rsidR="009D7BBD" w:rsidRDefault="009D7B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33404"/>
    <w:multiLevelType w:val="hybridMultilevel"/>
    <w:tmpl w:val="950091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50C18"/>
    <w:multiLevelType w:val="hybridMultilevel"/>
    <w:tmpl w:val="297CFB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B2437"/>
    <w:multiLevelType w:val="hybridMultilevel"/>
    <w:tmpl w:val="5E28C0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47340"/>
    <w:multiLevelType w:val="multilevel"/>
    <w:tmpl w:val="D524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B419CA"/>
    <w:multiLevelType w:val="hybridMultilevel"/>
    <w:tmpl w:val="2D50A1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47148"/>
    <w:multiLevelType w:val="hybridMultilevel"/>
    <w:tmpl w:val="34AE7E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83D55"/>
    <w:multiLevelType w:val="multilevel"/>
    <w:tmpl w:val="3774B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EF35D1"/>
    <w:multiLevelType w:val="hybridMultilevel"/>
    <w:tmpl w:val="167CE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66CD3"/>
    <w:multiLevelType w:val="hybridMultilevel"/>
    <w:tmpl w:val="CED2F4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F31AB"/>
    <w:multiLevelType w:val="hybridMultilevel"/>
    <w:tmpl w:val="666487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D28B3"/>
    <w:multiLevelType w:val="hybridMultilevel"/>
    <w:tmpl w:val="4B2A03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7D1D4B"/>
    <w:multiLevelType w:val="hybridMultilevel"/>
    <w:tmpl w:val="A654776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87B6D"/>
    <w:multiLevelType w:val="multilevel"/>
    <w:tmpl w:val="B23632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115688B"/>
    <w:multiLevelType w:val="hybridMultilevel"/>
    <w:tmpl w:val="19A89B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C65EE"/>
    <w:multiLevelType w:val="hybridMultilevel"/>
    <w:tmpl w:val="125CA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A40ED"/>
    <w:multiLevelType w:val="multilevel"/>
    <w:tmpl w:val="308E3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-"/>
      <w:lvlJc w:val="left"/>
      <w:pPr>
        <w:ind w:left="2160" w:hanging="360"/>
      </w:pPr>
      <w:rPr>
        <w:rFonts w:ascii="Arial" w:hAnsi="Arial" w:hint="default"/>
        <w:sz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357A1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A2467BC"/>
    <w:multiLevelType w:val="hybridMultilevel"/>
    <w:tmpl w:val="33A49F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A252A9"/>
    <w:multiLevelType w:val="hybridMultilevel"/>
    <w:tmpl w:val="DDE8D1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514FA"/>
    <w:multiLevelType w:val="hybridMultilevel"/>
    <w:tmpl w:val="87CE48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095117"/>
    <w:multiLevelType w:val="hybridMultilevel"/>
    <w:tmpl w:val="4D2CEB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751AA"/>
    <w:multiLevelType w:val="hybridMultilevel"/>
    <w:tmpl w:val="CD524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1733DD"/>
    <w:multiLevelType w:val="hybridMultilevel"/>
    <w:tmpl w:val="A58EAE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8"/>
  </w:num>
  <w:num w:numId="4">
    <w:abstractNumId w:val="16"/>
  </w:num>
  <w:num w:numId="5">
    <w:abstractNumId w:val="12"/>
  </w:num>
  <w:num w:numId="6">
    <w:abstractNumId w:val="11"/>
  </w:num>
  <w:num w:numId="7">
    <w:abstractNumId w:val="17"/>
  </w:num>
  <w:num w:numId="8">
    <w:abstractNumId w:val="1"/>
  </w:num>
  <w:num w:numId="9">
    <w:abstractNumId w:val="2"/>
  </w:num>
  <w:num w:numId="10">
    <w:abstractNumId w:val="19"/>
  </w:num>
  <w:num w:numId="11">
    <w:abstractNumId w:val="21"/>
  </w:num>
  <w:num w:numId="12">
    <w:abstractNumId w:val="15"/>
  </w:num>
  <w:num w:numId="13">
    <w:abstractNumId w:val="6"/>
  </w:num>
  <w:num w:numId="14">
    <w:abstractNumId w:val="9"/>
  </w:num>
  <w:num w:numId="15">
    <w:abstractNumId w:val="3"/>
  </w:num>
  <w:num w:numId="16">
    <w:abstractNumId w:val="4"/>
  </w:num>
  <w:num w:numId="17">
    <w:abstractNumId w:val="7"/>
  </w:num>
  <w:num w:numId="18">
    <w:abstractNumId w:val="0"/>
  </w:num>
  <w:num w:numId="19">
    <w:abstractNumId w:val="5"/>
  </w:num>
  <w:num w:numId="20">
    <w:abstractNumId w:val="13"/>
  </w:num>
  <w:num w:numId="21">
    <w:abstractNumId w:val="14"/>
  </w:num>
  <w:num w:numId="22">
    <w:abstractNumId w:val="2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BBD"/>
    <w:rsid w:val="00027E72"/>
    <w:rsid w:val="00071FD2"/>
    <w:rsid w:val="0007670F"/>
    <w:rsid w:val="00096D40"/>
    <w:rsid w:val="000D2477"/>
    <w:rsid w:val="000D2E9F"/>
    <w:rsid w:val="001477A0"/>
    <w:rsid w:val="00155815"/>
    <w:rsid w:val="0015776C"/>
    <w:rsid w:val="00163CE2"/>
    <w:rsid w:val="00171EF2"/>
    <w:rsid w:val="001900CF"/>
    <w:rsid w:val="00192219"/>
    <w:rsid w:val="001D5EF6"/>
    <w:rsid w:val="00205004"/>
    <w:rsid w:val="00205B36"/>
    <w:rsid w:val="00221957"/>
    <w:rsid w:val="00241271"/>
    <w:rsid w:val="0027303E"/>
    <w:rsid w:val="002A2CF7"/>
    <w:rsid w:val="002A45D8"/>
    <w:rsid w:val="002C2C3D"/>
    <w:rsid w:val="002C4E48"/>
    <w:rsid w:val="002F36FB"/>
    <w:rsid w:val="003A3A36"/>
    <w:rsid w:val="003D5805"/>
    <w:rsid w:val="004050A0"/>
    <w:rsid w:val="00432CB5"/>
    <w:rsid w:val="005261EC"/>
    <w:rsid w:val="005363C9"/>
    <w:rsid w:val="005D5BC1"/>
    <w:rsid w:val="005F3880"/>
    <w:rsid w:val="005F7883"/>
    <w:rsid w:val="00605A06"/>
    <w:rsid w:val="00606304"/>
    <w:rsid w:val="0061690A"/>
    <w:rsid w:val="00621856"/>
    <w:rsid w:val="00661EAC"/>
    <w:rsid w:val="006940C1"/>
    <w:rsid w:val="006A792D"/>
    <w:rsid w:val="006C546A"/>
    <w:rsid w:val="006D68AE"/>
    <w:rsid w:val="00710597"/>
    <w:rsid w:val="00712260"/>
    <w:rsid w:val="007603FB"/>
    <w:rsid w:val="007F0A1E"/>
    <w:rsid w:val="00841324"/>
    <w:rsid w:val="009726DC"/>
    <w:rsid w:val="009A545B"/>
    <w:rsid w:val="009A71BE"/>
    <w:rsid w:val="009B0645"/>
    <w:rsid w:val="009B30A4"/>
    <w:rsid w:val="009B3122"/>
    <w:rsid w:val="009C19E7"/>
    <w:rsid w:val="009D7BBD"/>
    <w:rsid w:val="00A15B25"/>
    <w:rsid w:val="00A64A65"/>
    <w:rsid w:val="00A66917"/>
    <w:rsid w:val="00AB3261"/>
    <w:rsid w:val="00AB76AB"/>
    <w:rsid w:val="00AF6EA7"/>
    <w:rsid w:val="00B578E8"/>
    <w:rsid w:val="00BA53DB"/>
    <w:rsid w:val="00BC34A5"/>
    <w:rsid w:val="00BD5BDD"/>
    <w:rsid w:val="00C26EBC"/>
    <w:rsid w:val="00C70CE6"/>
    <w:rsid w:val="00C75A0A"/>
    <w:rsid w:val="00C9010D"/>
    <w:rsid w:val="00CC4038"/>
    <w:rsid w:val="00D2664E"/>
    <w:rsid w:val="00D35ECA"/>
    <w:rsid w:val="00D4491A"/>
    <w:rsid w:val="00DB624C"/>
    <w:rsid w:val="00E1458E"/>
    <w:rsid w:val="00E2234F"/>
    <w:rsid w:val="00E264AB"/>
    <w:rsid w:val="00EB4CB2"/>
    <w:rsid w:val="00EC6EB1"/>
    <w:rsid w:val="00EC7521"/>
    <w:rsid w:val="00EE232E"/>
    <w:rsid w:val="00F132A8"/>
    <w:rsid w:val="00F5299A"/>
    <w:rsid w:val="00F94BB6"/>
    <w:rsid w:val="00FA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B2E193"/>
  <w15:chartTrackingRefBased/>
  <w15:docId w15:val="{8F5DB214-5687-4448-9FB4-184AE0848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5D8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D7BB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 w:eastAsia="en-US"/>
    </w:rPr>
  </w:style>
  <w:style w:type="paragraph" w:styleId="Ttulo3">
    <w:name w:val="heading 3"/>
    <w:basedOn w:val="Normal"/>
    <w:next w:val="Normal"/>
    <w:link w:val="Ttulo3Car"/>
    <w:qFormat/>
    <w:rsid w:val="002F36FB"/>
    <w:pPr>
      <w:keepNext/>
      <w:outlineLvl w:val="2"/>
    </w:pPr>
    <w:rPr>
      <w:rFonts w:ascii="Arial" w:eastAsia="Times New Roman" w:hAnsi="Arial" w:cs="Times New Roman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BBD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D7BBD"/>
  </w:style>
  <w:style w:type="paragraph" w:styleId="Piedepgina">
    <w:name w:val="footer"/>
    <w:basedOn w:val="Normal"/>
    <w:link w:val="PiedepginaCar"/>
    <w:uiPriority w:val="99"/>
    <w:unhideWhenUsed/>
    <w:rsid w:val="009D7BBD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D7BBD"/>
  </w:style>
  <w:style w:type="character" w:customStyle="1" w:styleId="Ttulo1Car">
    <w:name w:val="Título 1 Car"/>
    <w:basedOn w:val="Fuentedeprrafopredeter"/>
    <w:link w:val="Ttulo1"/>
    <w:uiPriority w:val="9"/>
    <w:rsid w:val="009D7B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aliases w:val="LISTA,Párrafo de lista11,EY EPM - Lista,List Paragraph,Párrafo de lista2,Ha,Resume Title,Párrafo de lista en tabla de sistematización,Bullet List,FooterText,numbered,List Paragraph1,Paragraphe de liste1,lp1,HOJA,Colorful List Accent 1"/>
    <w:basedOn w:val="Normal"/>
    <w:link w:val="PrrafodelistaCar"/>
    <w:uiPriority w:val="34"/>
    <w:qFormat/>
    <w:rsid w:val="00AB76A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 w:eastAsia="en-US"/>
    </w:rPr>
  </w:style>
  <w:style w:type="character" w:customStyle="1" w:styleId="PrrafodelistaCar">
    <w:name w:val="Párrafo de lista Car"/>
    <w:aliases w:val="LISTA Car,Párrafo de lista11 Car,EY EPM - Lista Car,List Paragraph Car,Párrafo de lista2 Car,Ha Car,Resume Title Car,Párrafo de lista en tabla de sistematización Car,Bullet List Car,FooterText Car,numbered Car,List Paragraph1 Car"/>
    <w:link w:val="Prrafodelista"/>
    <w:uiPriority w:val="34"/>
    <w:qFormat/>
    <w:locked/>
    <w:rsid w:val="00AB76AB"/>
  </w:style>
  <w:style w:type="paragraph" w:styleId="TtuloTDC">
    <w:name w:val="TOC Heading"/>
    <w:basedOn w:val="Ttulo1"/>
    <w:next w:val="Normal"/>
    <w:uiPriority w:val="39"/>
    <w:unhideWhenUsed/>
    <w:qFormat/>
    <w:rsid w:val="00071FD2"/>
    <w:pPr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071FD2"/>
    <w:pPr>
      <w:spacing w:after="100" w:line="259" w:lineRule="auto"/>
    </w:pPr>
    <w:rPr>
      <w:rFonts w:eastAsiaTheme="minorHAnsi"/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071FD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C5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61EC"/>
    <w:rPr>
      <w:color w:val="605E5C"/>
      <w:shd w:val="clear" w:color="auto" w:fill="E1DFDD"/>
    </w:rPr>
  </w:style>
  <w:style w:type="paragraph" w:customStyle="1" w:styleId="Default">
    <w:name w:val="Default"/>
    <w:rsid w:val="00163C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C75A0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75A0A"/>
    <w:rPr>
      <w:vertAlign w:val="superscript"/>
    </w:rPr>
  </w:style>
  <w:style w:type="character" w:customStyle="1" w:styleId="Ttulo3Car">
    <w:name w:val="Título 3 Car"/>
    <w:basedOn w:val="Fuentedeprrafopredeter"/>
    <w:link w:val="Ttulo3"/>
    <w:rsid w:val="002F36FB"/>
    <w:rPr>
      <w:rFonts w:ascii="Arial" w:eastAsia="Times New Roman" w:hAnsi="Arial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4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aesp.gov.co/content/consulta-ciudadana-rendicion-cuentas-2019" TargetMode="External"/><Relationship Id="rId18" Type="http://schemas.openxmlformats.org/officeDocument/2006/relationships/hyperlink" Target="https://fb.watch/1FpTcLD74s/" TargetMode="External"/><Relationship Id="rId26" Type="http://schemas.openxmlformats.org/officeDocument/2006/relationships/hyperlink" Target="https://www.instagram.com/tv/CG5G8TvJklb/?igshid=1xvgdd4mg4v9g" TargetMode="External"/><Relationship Id="rId21" Type="http://schemas.openxmlformats.org/officeDocument/2006/relationships/image" Target="media/image8.png"/><Relationship Id="rId34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chart" Target="charts/chart7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v/CG5G8TvJklb/?igshid=1xvgdd4mg4v9g" TargetMode="External"/><Relationship Id="rId20" Type="http://schemas.openxmlformats.org/officeDocument/2006/relationships/hyperlink" Target="https://fb.watch/1Fp-4ciSCT/" TargetMode="External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aesp.gov.co/content/uaesp-te-cuenta-quienes-somos-y-conoce-como-servimos-bogota" TargetMode="External"/><Relationship Id="rId24" Type="http://schemas.openxmlformats.org/officeDocument/2006/relationships/image" Target="media/image10.png"/><Relationship Id="rId32" Type="http://schemas.openxmlformats.org/officeDocument/2006/relationships/chart" Target="charts/chart6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chart" Target="charts/chart2.xm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hyperlink" Target="http://www.uaesp.gov.co/content/uaesp-te-cuenta-quienes-somos-y-conoce-como-servimos-bogota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twitter.com/Uaesp/status/1323624611108577281" TargetMode="External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ar\folders\5r\dg07x40x7ys_3pjbrj4nt3br0000gn\T\com.microsoft.Outlook\Outlook%20Temp\reporte%20consulta%20ciudadana%20nov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ar\folders\5r\dg07x40x7ys_3pjbrj4nt3br0000gn\T\com.microsoft.Outlook\Outlook%20Temp\reporte%20consulta%20ciudadana%20nov%20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ar\folders\5r\dg07x40x7ys_3pjbrj4nt3br0000gn\T\com.microsoft.Outlook\Outlook%20Temp\reporte%20consulta%20ciudadana%20nov%2020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ar\folders\5r\dg07x40x7ys_3pjbrj4nt3br0000gn\T\com.microsoft.Outlook\Outlook%20Temp\reporte%20consulta%20ciudadana%20nov%2020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ar\folders\5r\dg07x40x7ys_3pjbrj4nt3br0000gn\T\com.microsoft.Outlook\Outlook%20Temp\reporte%20consulta%20ciudadana%20nov%2020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ar\folders\5r\dg07x40x7ys_3pjbrj4nt3br0000gn\T\com.microsoft.Outlook\Outlook%20Temp\reporte%20consulta%20ciudadana%20nov%2020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ar\folders\5r\dg07x40x7ys_3pjbrj4nt3br0000gn\T\com.microsoft.Outlook\Outlook%20Temp\reporte%20consulta%20ciudadana%20nov%2020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ar\folders\5r\dg07x40x7ys_3pjbrj4nt3br0000gn\T\com.microsoft.Outlook\Outlook%20Temp\reporte%20consulta%20ciudadana%20nov%2020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Hoja2!$A$2:$A$13</c:f>
              <c:strCache>
                <c:ptCount val="12"/>
                <c:pt idx="0">
                  <c:v>Capacitación y sensibilización sobre manejo de residuos y separación en la fuente</c:v>
                </c:pt>
                <c:pt idx="1">
                  <c:v>Manejo integral de residuos en Bogotá.</c:v>
                </c:pt>
                <c:pt idx="2">
                  <c:v>Nuevo esquema de aseo, instalación de contenedores y cestas, sistema tarifario.</c:v>
                </c:pt>
                <c:pt idx="3">
                  <c:v>Puntos críticos.</c:v>
                </c:pt>
                <c:pt idx="4">
                  <c:v>Instalación y uso de contenedores y cestas en espacio público.</c:v>
                </c:pt>
                <c:pt idx="5">
                  <c:v>Recolección de residuos especiales.</c:v>
                </c:pt>
                <c:pt idx="6">
                  <c:v>Poda de árboles.</c:v>
                </c:pt>
                <c:pt idx="7">
                  <c:v>Recolección de escombros domiciliarios y clandestinos.</c:v>
                </c:pt>
                <c:pt idx="8">
                  <c:v>Jornadas de sensibilización sobre manejo integral de residuos y separación en la fuente.</c:v>
                </c:pt>
                <c:pt idx="9">
                  <c:v>Aspectos comerciales y tarifarios de la prestación del servicio de aseo.</c:v>
                </c:pt>
                <c:pt idx="10">
                  <c:v>Recolección de residuos hospitalarios y animales muertos en vía pública.</c:v>
                </c:pt>
                <c:pt idx="11">
                  <c:v>Corte de césped en área pública</c:v>
                </c:pt>
              </c:strCache>
            </c:strRef>
          </c:cat>
          <c:val>
            <c:numRef>
              <c:f>Hoja2!$B$2:$B$13</c:f>
              <c:numCache>
                <c:formatCode>General</c:formatCode>
                <c:ptCount val="12"/>
                <c:pt idx="0">
                  <c:v>16</c:v>
                </c:pt>
                <c:pt idx="1">
                  <c:v>13</c:v>
                </c:pt>
                <c:pt idx="2">
                  <c:v>11</c:v>
                </c:pt>
                <c:pt idx="3">
                  <c:v>10</c:v>
                </c:pt>
                <c:pt idx="4">
                  <c:v>10</c:v>
                </c:pt>
                <c:pt idx="5">
                  <c:v>9</c:v>
                </c:pt>
                <c:pt idx="6">
                  <c:v>8</c:v>
                </c:pt>
                <c:pt idx="7">
                  <c:v>7</c:v>
                </c:pt>
                <c:pt idx="8">
                  <c:v>7</c:v>
                </c:pt>
                <c:pt idx="9">
                  <c:v>6</c:v>
                </c:pt>
                <c:pt idx="10">
                  <c:v>5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B5-46EC-8311-68A07443641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13097887"/>
        <c:axId val="213143791"/>
      </c:barChart>
      <c:catAx>
        <c:axId val="2130978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3143791"/>
        <c:crosses val="autoZero"/>
        <c:auto val="1"/>
        <c:lblAlgn val="ctr"/>
        <c:lblOffset val="100"/>
        <c:noMultiLvlLbl val="0"/>
      </c:catAx>
      <c:valAx>
        <c:axId val="2131437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30978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Inclusión y fortalecimiento de la población recicladora de oficio.</c:v>
                </c:pt>
                <c:pt idx="1">
                  <c:v>Prestación del servicio de aseo - componente aprovechamiento.</c:v>
                </c:pt>
                <c:pt idx="2">
                  <c:v>Reportes a diciembre de 2019 RURO. RUOR. SUI.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15</c:v>
                </c:pt>
                <c:pt idx="1">
                  <c:v>14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D2-4883-865D-6158E179351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9104847"/>
        <c:axId val="212266655"/>
      </c:barChart>
      <c:catAx>
        <c:axId val="1991048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2266655"/>
        <c:crosses val="autoZero"/>
        <c:auto val="1"/>
        <c:lblAlgn val="ctr"/>
        <c:lblOffset val="100"/>
        <c:noMultiLvlLbl val="0"/>
      </c:catAx>
      <c:valAx>
        <c:axId val="212266655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1048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Hoja3!$A$2:$A$6</c:f>
              <c:strCache>
                <c:ptCount val="5"/>
                <c:pt idx="0">
                  <c:v>Pasivos ambientales, reforestaciones, siembras.</c:v>
                </c:pt>
                <c:pt idx="1">
                  <c:v>Gestión social - relación de convenios.</c:v>
                </c:pt>
                <c:pt idx="2">
                  <c:v>Inversiones realizadas en la SDF</c:v>
                </c:pt>
                <c:pt idx="3">
                  <c:v>Ejecución Financiera de la SDF.</c:v>
                </c:pt>
                <c:pt idx="4">
                  <c:v>Laudo arbitral</c:v>
                </c:pt>
              </c:strCache>
            </c:strRef>
          </c:cat>
          <c:val>
            <c:numRef>
              <c:f>Hoja3!$B$2:$B$6</c:f>
              <c:numCache>
                <c:formatCode>General</c:formatCode>
                <c:ptCount val="5"/>
                <c:pt idx="0">
                  <c:v>13</c:v>
                </c:pt>
                <c:pt idx="1">
                  <c:v>11</c:v>
                </c:pt>
                <c:pt idx="2">
                  <c:v>8</c:v>
                </c:pt>
                <c:pt idx="3">
                  <c:v>8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4D-41EF-9CB5-FFE3D5BDBCE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13284879"/>
        <c:axId val="186565439"/>
      </c:barChart>
      <c:catAx>
        <c:axId val="2132848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86565439"/>
        <c:crosses val="autoZero"/>
        <c:auto val="1"/>
        <c:lblAlgn val="ctr"/>
        <c:lblOffset val="100"/>
        <c:noMultiLvlLbl val="0"/>
      </c:catAx>
      <c:valAx>
        <c:axId val="186565439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32848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Hoja4!$A$2:$A$5</c:f>
              <c:strCache>
                <c:ptCount val="4"/>
                <c:pt idx="0">
                  <c:v>Modernización y actualización de luminarias.</c:v>
                </c:pt>
                <c:pt idx="1">
                  <c:v>Programa de subsidios.</c:v>
                </c:pt>
                <c:pt idx="2">
                  <c:v>Revitalización y modernización de los cementerios propiedad del Distrito.</c:v>
                </c:pt>
                <c:pt idx="3">
                  <c:v>Servicios funerarios prestados.</c:v>
                </c:pt>
              </c:strCache>
            </c:strRef>
          </c:cat>
          <c:val>
            <c:numRef>
              <c:f>Hoja4!$B$2:$B$5</c:f>
              <c:numCache>
                <c:formatCode>General</c:formatCode>
                <c:ptCount val="4"/>
                <c:pt idx="0">
                  <c:v>13</c:v>
                </c:pt>
                <c:pt idx="1">
                  <c:v>9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B3-4636-9058-F9C56DC44D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13797039"/>
        <c:axId val="186207839"/>
      </c:barChart>
      <c:catAx>
        <c:axId val="2137970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86207839"/>
        <c:crosses val="autoZero"/>
        <c:auto val="1"/>
        <c:lblAlgn val="ctr"/>
        <c:lblOffset val="100"/>
        <c:noMultiLvlLbl val="0"/>
      </c:catAx>
      <c:valAx>
        <c:axId val="186207839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37970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Hoja6!$A$2:$A$6</c:f>
              <c:strCache>
                <c:ptCount val="5"/>
                <c:pt idx="0">
                  <c:v>Planta de personal y número de contratistas.</c:v>
                </c:pt>
                <c:pt idx="1">
                  <c:v>Vinculación y evaluación meritocrática.</c:v>
                </c:pt>
                <c:pt idx="2">
                  <c:v>Peticiones, quejas, reclamos y reconocimientos</c:v>
                </c:pt>
                <c:pt idx="3">
                  <c:v>Análisis histórico de la ejecución financiera presupuestal tanto de funcionamiento, como de inversión asociado a metas (Periodo 2016-2019).</c:v>
                </c:pt>
                <c:pt idx="4">
                  <c:v>Políticas de Desarrollo Administrativo del MIPG.</c:v>
                </c:pt>
              </c:strCache>
            </c:strRef>
          </c:cat>
          <c:val>
            <c:numRef>
              <c:f>Hoja6!$B$2:$B$6</c:f>
              <c:numCache>
                <c:formatCode>General</c:formatCode>
                <c:ptCount val="5"/>
                <c:pt idx="0">
                  <c:v>12</c:v>
                </c:pt>
                <c:pt idx="1">
                  <c:v>11</c:v>
                </c:pt>
                <c:pt idx="2">
                  <c:v>11</c:v>
                </c:pt>
                <c:pt idx="3">
                  <c:v>10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14-436A-9F51-0B1C1965366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11149919"/>
        <c:axId val="210887615"/>
      </c:barChart>
      <c:catAx>
        <c:axId val="2111499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0887615"/>
        <c:crosses val="autoZero"/>
        <c:auto val="1"/>
        <c:lblAlgn val="ctr"/>
        <c:lblOffset val="100"/>
        <c:noMultiLvlLbl val="0"/>
      </c:catAx>
      <c:valAx>
        <c:axId val="210887615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11499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Hoja7!$A$2:$A$6</c:f>
              <c:strCache>
                <c:ptCount val="5"/>
                <c:pt idx="0">
                  <c:v>Implementación de la Ley de Transparencia.</c:v>
                </c:pt>
                <c:pt idx="1">
                  <c:v>Implementación y articulación del Modelo Integrado de Gestión MIPG y Sistema Integrado de Gestión SIG.</c:v>
                </c:pt>
                <c:pt idx="2">
                  <c:v>Creación de un laboratorio de innovación.</c:v>
                </c:pt>
                <c:pt idx="3">
                  <c:v>Políticas Públicas.</c:v>
                </c:pt>
                <c:pt idx="4">
                  <c:v>Renovación de la certificación en cumplimiento de los requisitos de la Norma ISO 9001: 2015 hasta el 20 de noviembre de 2022.</c:v>
                </c:pt>
              </c:strCache>
            </c:strRef>
          </c:cat>
          <c:val>
            <c:numRef>
              <c:f>Hoja7!$B$2:$B$6</c:f>
              <c:numCache>
                <c:formatCode>General</c:formatCode>
                <c:ptCount val="5"/>
                <c:pt idx="0">
                  <c:v>14</c:v>
                </c:pt>
                <c:pt idx="1">
                  <c:v>11</c:v>
                </c:pt>
                <c:pt idx="2">
                  <c:v>11</c:v>
                </c:pt>
                <c:pt idx="3">
                  <c:v>8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4B-403F-A46F-9CDFEB9ED2E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11373887"/>
        <c:axId val="211375519"/>
      </c:barChart>
      <c:catAx>
        <c:axId val="2113738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1375519"/>
        <c:crosses val="autoZero"/>
        <c:auto val="1"/>
        <c:lblAlgn val="ctr"/>
        <c:lblOffset val="100"/>
        <c:noMultiLvlLbl val="0"/>
      </c:catAx>
      <c:valAx>
        <c:axId val="211375519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13738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Hoja8!$A$2:$A$6</c:f>
              <c:strCache>
                <c:ptCount val="5"/>
                <c:pt idx="0">
                  <c:v>Alianzas estratégicas</c:v>
                </c:pt>
                <c:pt idx="1">
                  <c:v>Comunicación digital</c:v>
                </c:pt>
                <c:pt idx="2">
                  <c:v>Comunicación Externa_x000b_</c:v>
                </c:pt>
                <c:pt idx="3">
                  <c:v>Visualizaciones y nuevos seguidores en Twitter, Facebook, YouTube</c:v>
                </c:pt>
                <c:pt idx="4">
                  <c:v>Eventos y relaciones interinstitucionales</c:v>
                </c:pt>
              </c:strCache>
            </c:strRef>
          </c:cat>
          <c:val>
            <c:numRef>
              <c:f>Hoja8!$B$2:$B$6</c:f>
              <c:numCache>
                <c:formatCode>General</c:formatCode>
                <c:ptCount val="5"/>
                <c:pt idx="0">
                  <c:v>16</c:v>
                </c:pt>
                <c:pt idx="1">
                  <c:v>13</c:v>
                </c:pt>
                <c:pt idx="2">
                  <c:v>10</c:v>
                </c:pt>
                <c:pt idx="3">
                  <c:v>10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FD-43CE-81F8-B8A6A645C09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11285407"/>
        <c:axId val="214105135"/>
      </c:barChart>
      <c:catAx>
        <c:axId val="2112854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4105135"/>
        <c:crosses val="autoZero"/>
        <c:auto val="1"/>
        <c:lblAlgn val="ctr"/>
        <c:lblOffset val="100"/>
        <c:noMultiLvlLbl val="0"/>
      </c:catAx>
      <c:valAx>
        <c:axId val="214105135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12854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Hoja9!$A$2:$A$8</c:f>
              <c:strCache>
                <c:ptCount val="7"/>
                <c:pt idx="0">
                  <c:v>Fortalecimiento Gobierno Digital. (Transparencia)</c:v>
                </c:pt>
                <c:pt idx="1">
                  <c:v>Mantenimiento preventivo y correctivo Video Wall SIGAB.</c:v>
                </c:pt>
                <c:pt idx="2">
                  <c:v>Punto Vive Digital.</c:v>
                </c:pt>
                <c:pt idx="3">
                  <c:v>Gestor de Trabajo Colaborativo (RunMyProcess, renovación de licenciamiento para correcto funcionamiento).</c:v>
                </c:pt>
                <c:pt idx="4">
                  <c:v>Modelo de Seguridad y Privacidad de la Información – MSPI.</c:v>
                </c:pt>
                <c:pt idx="5">
                  <c:v>Adquisición de accesorios especializados</c:v>
                </c:pt>
                <c:pt idx="6">
                  <c:v>Software Mesa de Ayuda. (Contratación de la plataforma HelpPeople). </c:v>
                </c:pt>
              </c:strCache>
            </c:strRef>
          </c:cat>
          <c:val>
            <c:numRef>
              <c:f>Hoja9!$B$2:$B$8</c:f>
              <c:numCache>
                <c:formatCode>General</c:formatCode>
                <c:ptCount val="7"/>
                <c:pt idx="0">
                  <c:v>18</c:v>
                </c:pt>
                <c:pt idx="1">
                  <c:v>9</c:v>
                </c:pt>
                <c:pt idx="2">
                  <c:v>9</c:v>
                </c:pt>
                <c:pt idx="3">
                  <c:v>7</c:v>
                </c:pt>
                <c:pt idx="4">
                  <c:v>7</c:v>
                </c:pt>
                <c:pt idx="5">
                  <c:v>5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EB-41D1-A1D0-1CA0EAB3983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5951343"/>
        <c:axId val="195937439"/>
      </c:barChart>
      <c:catAx>
        <c:axId val="1959513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5937439"/>
        <c:crosses val="autoZero"/>
        <c:auto val="1"/>
        <c:lblAlgn val="ctr"/>
        <c:lblOffset val="100"/>
        <c:noMultiLvlLbl val="0"/>
      </c:catAx>
      <c:valAx>
        <c:axId val="195937439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59513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C62F5-F597-434D-AD62-15EA89557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13</Pages>
  <Words>1742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Adriana Fajardo</cp:lastModifiedBy>
  <cp:revision>18</cp:revision>
  <dcterms:created xsi:type="dcterms:W3CDTF">2020-11-13T02:26:00Z</dcterms:created>
  <dcterms:modified xsi:type="dcterms:W3CDTF">2020-11-13T18:09:00Z</dcterms:modified>
</cp:coreProperties>
</file>